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7FB5C" w14:textId="4788003A" w:rsidR="00810FBA" w:rsidRDefault="00DE2B03" w:rsidP="00B61AFD">
      <w:pPr>
        <w:ind w:left="1080" w:right="1120"/>
        <w:rPr>
          <w:sz w:val="28"/>
        </w:rPr>
      </w:pPr>
      <w:r>
        <w:rPr>
          <w:rFonts w:ascii="Times New Roman"/>
          <w:b/>
          <w:noProof/>
          <w:sz w:val="26"/>
        </w:rPr>
        <mc:AlternateContent>
          <mc:Choice Requires="wps">
            <w:drawing>
              <wp:anchor distT="0" distB="0" distL="114300" distR="114300" simplePos="0" relativeHeight="251657728" behindDoc="1" locked="0" layoutInCell="1" allowOverlap="1" wp14:anchorId="3B171AFC" wp14:editId="7DE29DED">
                <wp:simplePos x="0" y="0"/>
                <wp:positionH relativeFrom="column">
                  <wp:posOffset>292100</wp:posOffset>
                </wp:positionH>
                <wp:positionV relativeFrom="paragraph">
                  <wp:posOffset>368300</wp:posOffset>
                </wp:positionV>
                <wp:extent cx="6395085" cy="6000750"/>
                <wp:effectExtent l="0" t="0" r="24765" b="19050"/>
                <wp:wrapNone/>
                <wp:docPr id="3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085" cy="600075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99340" id="Rectangle 28" o:spid="_x0000_s1026" style="position:absolute;margin-left:23pt;margin-top:29pt;width:503.55pt;height:4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" filled="f" strokecolor="#231f20" strokeweight=".25pt"/>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90"/>
      </w:tblGrid>
      <w:tr w:rsidR="00B61AFD" w14:paraId="278212BC" w14:textId="77777777" w:rsidTr="00237D18">
        <w:trPr>
          <w:trHeight w:val="1008"/>
          <w:jc w:val="center"/>
        </w:trPr>
        <w:tc>
          <w:tcPr>
            <w:tcW w:w="9990" w:type="dxa"/>
            <w:tcBorders>
              <w:bottom w:val="single" w:sz="8" w:space="0" w:color="auto"/>
            </w:tcBorders>
            <w:shd w:val="clear" w:color="auto" w:fill="F2F2F2" w:themeFill="background1" w:themeFillShade="F2"/>
          </w:tcPr>
          <w:p w14:paraId="7571BD8F" w14:textId="205ED808" w:rsidR="00B61AFD" w:rsidRDefault="00237D18" w:rsidP="00C14AC8">
            <w:pPr>
              <w:ind w:right="-15"/>
              <w:jc w:val="center"/>
              <w:rPr>
                <w:rFonts w:ascii="Arial" w:hAnsi="Arial" w:cs="Arial"/>
                <w:sz w:val="20"/>
                <w:szCs w:val="20"/>
              </w:rPr>
            </w:pPr>
            <w:r>
              <w:rPr>
                <w:rFonts w:ascii="Arial" w:hAnsi="Arial" w:cs="Arial"/>
                <w:sz w:val="20"/>
                <w:szCs w:val="20"/>
              </w:rPr>
              <w:br/>
            </w:r>
            <w:r w:rsidR="00C14AC8" w:rsidRPr="0040522F">
              <w:rPr>
                <w:rFonts w:ascii="Arial" w:hAnsi="Arial" w:cs="Arial"/>
                <w:sz w:val="20"/>
                <w:szCs w:val="20"/>
              </w:rPr>
              <w:t xml:space="preserve">You do not have to accept this </w:t>
            </w:r>
            <w:proofErr w:type="spellStart"/>
            <w:r w:rsidR="00963DF2">
              <w:rPr>
                <w:rFonts w:ascii="Arial" w:hAnsi="Arial" w:cs="Arial"/>
                <w:sz w:val="20"/>
                <w:szCs w:val="20"/>
              </w:rPr>
              <w:t>TribalConnect</w:t>
            </w:r>
            <w:proofErr w:type="spellEnd"/>
            <w:r w:rsidR="00963DF2">
              <w:rPr>
                <w:rFonts w:ascii="Arial" w:hAnsi="Arial" w:cs="Arial"/>
                <w:sz w:val="20"/>
                <w:szCs w:val="20"/>
              </w:rPr>
              <w:t xml:space="preserve"> </w:t>
            </w:r>
            <w:r w:rsidR="00963DF2" w:rsidRPr="00BA707F">
              <w:rPr>
                <w:rFonts w:ascii="Arial" w:hAnsi="Arial" w:cs="Arial"/>
                <w:sz w:val="20"/>
                <w:szCs w:val="20"/>
              </w:rPr>
              <w:t>Visa</w:t>
            </w:r>
            <w:r w:rsidR="00963DF2" w:rsidRPr="00BA707F">
              <w:rPr>
                <w:rFonts w:ascii="Arial" w:hAnsi="Arial" w:cs="Arial"/>
                <w:sz w:val="20"/>
                <w:szCs w:val="20"/>
                <w:vertAlign w:val="superscript"/>
              </w:rPr>
              <w:t>®</w:t>
            </w:r>
            <w:r w:rsidR="00963DF2">
              <w:rPr>
                <w:rFonts w:ascii="Arial" w:hAnsi="Arial" w:cs="Arial"/>
                <w:sz w:val="20"/>
                <w:szCs w:val="20"/>
                <w:vertAlign w:val="superscript"/>
              </w:rPr>
              <w:t xml:space="preserve"> </w:t>
            </w:r>
            <w:r w:rsidR="00963DF2">
              <w:rPr>
                <w:rFonts w:ascii="Arial" w:hAnsi="Arial" w:cs="Arial"/>
                <w:sz w:val="20"/>
                <w:szCs w:val="20"/>
              </w:rPr>
              <w:t>Card</w:t>
            </w:r>
            <w:r w:rsidR="00C14AC8" w:rsidRPr="0040522F">
              <w:rPr>
                <w:rFonts w:ascii="Arial" w:hAnsi="Arial" w:cs="Arial"/>
                <w:sz w:val="20"/>
                <w:szCs w:val="20"/>
              </w:rPr>
              <w:t>.</w:t>
            </w:r>
            <w:r w:rsidR="00C14AC8">
              <w:rPr>
                <w:rFonts w:ascii="Arial" w:hAnsi="Arial" w:cs="Arial"/>
                <w:sz w:val="20"/>
                <w:szCs w:val="20"/>
              </w:rPr>
              <w:t xml:space="preserve">  </w:t>
            </w:r>
            <w:r w:rsidR="00C14AC8">
              <w:rPr>
                <w:rFonts w:ascii="Arial" w:hAnsi="Arial" w:cs="Arial"/>
                <w:sz w:val="20"/>
                <w:szCs w:val="20"/>
              </w:rPr>
              <w:br/>
            </w:r>
            <w:r w:rsidR="00C14AC8" w:rsidRPr="0040522F">
              <w:rPr>
                <w:rFonts w:ascii="Arial" w:hAnsi="Arial" w:cs="Arial"/>
                <w:sz w:val="20"/>
                <w:szCs w:val="20"/>
              </w:rPr>
              <w:t>Ask you</w:t>
            </w:r>
            <w:r w:rsidR="00C14AC8">
              <w:rPr>
                <w:rFonts w:ascii="Arial" w:hAnsi="Arial" w:cs="Arial"/>
                <w:sz w:val="20"/>
                <w:szCs w:val="20"/>
              </w:rPr>
              <w:t>r</w:t>
            </w:r>
            <w:r w:rsidR="00C14AC8" w:rsidRPr="0040522F">
              <w:rPr>
                <w:rFonts w:ascii="Arial" w:hAnsi="Arial" w:cs="Arial"/>
                <w:sz w:val="20"/>
                <w:szCs w:val="20"/>
              </w:rPr>
              <w:t xml:space="preserve"> </w:t>
            </w:r>
            <w:r w:rsidR="00C14AC8">
              <w:rPr>
                <w:rFonts w:ascii="Arial" w:hAnsi="Arial" w:cs="Arial"/>
                <w:sz w:val="20"/>
                <w:szCs w:val="20"/>
              </w:rPr>
              <w:t>government agency</w:t>
            </w:r>
            <w:r w:rsidR="00C14AC8" w:rsidRPr="0040522F">
              <w:rPr>
                <w:rFonts w:ascii="Arial" w:hAnsi="Arial" w:cs="Arial"/>
                <w:sz w:val="20"/>
                <w:szCs w:val="20"/>
              </w:rPr>
              <w:t xml:space="preserve"> about other ways to receive your </w:t>
            </w:r>
            <w:r w:rsidR="00C14AC8">
              <w:rPr>
                <w:rFonts w:ascii="Arial" w:hAnsi="Arial" w:cs="Arial"/>
                <w:sz w:val="20"/>
                <w:szCs w:val="20"/>
              </w:rPr>
              <w:t>benefits</w:t>
            </w:r>
            <w:r w:rsidR="00C14AC8">
              <w:rPr>
                <w:sz w:val="28"/>
              </w:rPr>
              <w:t>.</w:t>
            </w:r>
          </w:p>
        </w:tc>
      </w:tr>
    </w:tbl>
    <w:p w14:paraId="6922B436" w14:textId="5AF1E8C5" w:rsidR="003721B5" w:rsidRDefault="003721B5" w:rsidP="00B61AFD">
      <w:pPr>
        <w:ind w:left="1080" w:right="1120"/>
        <w:jc w:val="center"/>
        <w:rPr>
          <w:sz w:val="28"/>
        </w:rPr>
      </w:pPr>
    </w:p>
    <w:p w14:paraId="736879DE" w14:textId="77777777" w:rsidR="007B4570" w:rsidRDefault="007B4570" w:rsidP="00B61AFD">
      <w:pPr>
        <w:ind w:left="1080" w:right="1030"/>
        <w:rPr>
          <w:sz w:val="28"/>
        </w:rPr>
        <w:sectPr w:rsidR="007B4570" w:rsidSect="00DB253C">
          <w:headerReference w:type="even" r:id="rId7"/>
          <w:headerReference w:type="default" r:id="rId8"/>
          <w:footerReference w:type="even" r:id="rId9"/>
          <w:footerReference w:type="default" r:id="rId10"/>
          <w:headerReference w:type="first" r:id="rId11"/>
          <w:footerReference w:type="first" r:id="rId12"/>
          <w:pgSz w:w="12240" w:h="15840"/>
          <w:pgMar w:top="1220" w:right="600" w:bottom="280" w:left="620" w:header="288" w:footer="720" w:gutter="0"/>
          <w:cols w:space="720"/>
          <w:docGrid w:linePitch="299"/>
        </w:sectPr>
      </w:pPr>
    </w:p>
    <w:p w14:paraId="0A183C54" w14:textId="77777777" w:rsidR="00810FBA" w:rsidRPr="00810FBA" w:rsidRDefault="00810FBA" w:rsidP="00810FBA">
      <w:pPr>
        <w:spacing w:before="53" w:line="240" w:lineRule="auto"/>
        <w:ind w:left="1074"/>
        <w:rPr>
          <w:rFonts w:ascii="Arial" w:hAnsi="Arial" w:cs="Arial"/>
          <w:b/>
          <w:sz w:val="32"/>
          <w:szCs w:val="32"/>
        </w:rPr>
      </w:pPr>
      <w:r w:rsidRPr="00810FBA">
        <w:rPr>
          <w:rFonts w:ascii="Arial" w:hAnsi="Arial" w:cs="Arial"/>
          <w:color w:val="231F20"/>
          <w:sz w:val="20"/>
          <w:szCs w:val="20"/>
        </w:rPr>
        <w:t>Monthly fee</w:t>
      </w:r>
      <w:r w:rsidRPr="00810FBA">
        <w:rPr>
          <w:rFonts w:ascii="Arial" w:hAnsi="Arial" w:cs="Arial"/>
          <w:color w:val="231F20"/>
          <w:sz w:val="20"/>
          <w:szCs w:val="20"/>
        </w:rPr>
        <w:br/>
      </w:r>
      <w:r w:rsidRPr="00810FBA">
        <w:rPr>
          <w:rFonts w:ascii="Arial" w:hAnsi="Arial" w:cs="Arial"/>
          <w:b/>
          <w:color w:val="231F20"/>
          <w:sz w:val="32"/>
          <w:szCs w:val="32"/>
        </w:rPr>
        <w:t>$</w:t>
      </w:r>
      <w:r w:rsidR="00CD33F3">
        <w:rPr>
          <w:rFonts w:ascii="Arial" w:hAnsi="Arial" w:cs="Arial"/>
          <w:b/>
          <w:color w:val="231F20"/>
          <w:sz w:val="32"/>
          <w:szCs w:val="32"/>
        </w:rPr>
        <w:t>0</w:t>
      </w:r>
    </w:p>
    <w:p w14:paraId="5ECF0D99" w14:textId="77777777" w:rsidR="00810FBA" w:rsidRPr="00810FBA" w:rsidRDefault="00810FBA" w:rsidP="00810FBA">
      <w:pPr>
        <w:spacing w:before="53" w:line="240" w:lineRule="auto"/>
        <w:ind w:left="482"/>
        <w:rPr>
          <w:rFonts w:ascii="Arial" w:hAnsi="Arial" w:cs="Arial"/>
          <w:sz w:val="20"/>
          <w:szCs w:val="20"/>
        </w:rPr>
      </w:pPr>
      <w:r w:rsidRPr="00810FBA">
        <w:rPr>
          <w:rFonts w:ascii="Arial" w:hAnsi="Arial" w:cs="Arial"/>
          <w:sz w:val="24"/>
          <w:szCs w:val="24"/>
        </w:rPr>
        <w:br w:type="column"/>
      </w:r>
      <w:r w:rsidRPr="00810FBA">
        <w:rPr>
          <w:rFonts w:ascii="Arial" w:hAnsi="Arial" w:cs="Arial"/>
          <w:color w:val="231F20"/>
          <w:sz w:val="20"/>
          <w:szCs w:val="20"/>
        </w:rPr>
        <w:t xml:space="preserve">Per </w:t>
      </w:r>
      <w:r w:rsidRPr="00810FBA">
        <w:rPr>
          <w:rFonts w:ascii="Arial" w:hAnsi="Arial" w:cs="Arial"/>
          <w:color w:val="231F20"/>
          <w:spacing w:val="-3"/>
          <w:sz w:val="20"/>
          <w:szCs w:val="20"/>
        </w:rPr>
        <w:t>purchase</w:t>
      </w:r>
      <w:r w:rsidRPr="00810FBA">
        <w:rPr>
          <w:rFonts w:ascii="Arial" w:hAnsi="Arial" w:cs="Arial"/>
          <w:color w:val="231F20"/>
          <w:spacing w:val="-3"/>
          <w:sz w:val="20"/>
          <w:szCs w:val="20"/>
        </w:rPr>
        <w:br/>
      </w:r>
      <w:r w:rsidRPr="00810FBA">
        <w:rPr>
          <w:rFonts w:ascii="Arial" w:hAnsi="Arial" w:cs="Arial"/>
          <w:b/>
          <w:color w:val="231F20"/>
          <w:sz w:val="32"/>
          <w:szCs w:val="32"/>
        </w:rPr>
        <w:t>$0</w:t>
      </w:r>
      <w:r w:rsidRPr="00810FBA">
        <w:rPr>
          <w:rFonts w:ascii="Arial" w:hAnsi="Arial" w:cs="Arial"/>
          <w:b/>
          <w:color w:val="231F20"/>
          <w:spacing w:val="-52"/>
          <w:sz w:val="32"/>
          <w:szCs w:val="32"/>
        </w:rPr>
        <w:t xml:space="preserve"> </w:t>
      </w:r>
    </w:p>
    <w:p w14:paraId="4849916E" w14:textId="77777777" w:rsidR="00810FBA" w:rsidRPr="00810FBA" w:rsidRDefault="00810FBA" w:rsidP="00810FBA">
      <w:pPr>
        <w:spacing w:before="53" w:line="240" w:lineRule="auto"/>
        <w:ind w:left="760"/>
        <w:rPr>
          <w:rFonts w:ascii="Arial" w:hAnsi="Arial" w:cs="Arial"/>
          <w:sz w:val="32"/>
          <w:szCs w:val="32"/>
        </w:rPr>
      </w:pPr>
      <w:r w:rsidRPr="00810FBA">
        <w:rPr>
          <w:rFonts w:ascii="Arial" w:hAnsi="Arial" w:cs="Arial"/>
          <w:sz w:val="20"/>
          <w:szCs w:val="20"/>
        </w:rPr>
        <w:br w:type="column"/>
      </w:r>
      <w:r w:rsidRPr="00810FBA">
        <w:rPr>
          <w:rFonts w:ascii="Arial" w:hAnsi="Arial" w:cs="Arial"/>
          <w:color w:val="231F20"/>
          <w:sz w:val="20"/>
          <w:szCs w:val="20"/>
        </w:rPr>
        <w:t>ATM withdrawal</w:t>
      </w:r>
      <w:r w:rsidRPr="00810FBA">
        <w:rPr>
          <w:rFonts w:ascii="Arial" w:hAnsi="Arial" w:cs="Arial"/>
          <w:color w:val="231F20"/>
          <w:sz w:val="20"/>
          <w:szCs w:val="20"/>
        </w:rPr>
        <w:br/>
      </w:r>
      <w:r w:rsidRPr="00810FBA">
        <w:rPr>
          <w:rFonts w:ascii="Arial" w:hAnsi="Arial" w:cs="Arial"/>
          <w:b/>
          <w:color w:val="231F20"/>
          <w:sz w:val="32"/>
          <w:szCs w:val="32"/>
        </w:rPr>
        <w:t xml:space="preserve">N/A   </w:t>
      </w:r>
      <w:r w:rsidRPr="00810FBA">
        <w:rPr>
          <w:rFonts w:ascii="Arial" w:hAnsi="Arial" w:cs="Arial"/>
          <w:b/>
          <w:color w:val="231F20"/>
          <w:spacing w:val="-51"/>
          <w:sz w:val="28"/>
          <w:szCs w:val="28"/>
        </w:rPr>
        <w:t xml:space="preserve"> </w:t>
      </w:r>
      <w:r w:rsidRPr="00810FBA">
        <w:rPr>
          <w:rFonts w:ascii="Arial" w:hAnsi="Arial" w:cs="Arial"/>
          <w:color w:val="231F20"/>
          <w:sz w:val="20"/>
          <w:szCs w:val="20"/>
        </w:rPr>
        <w:t>in-network</w:t>
      </w:r>
      <w:r w:rsidRPr="00810FBA">
        <w:rPr>
          <w:rFonts w:ascii="Arial" w:hAnsi="Arial" w:cs="Arial"/>
          <w:color w:val="231F20"/>
          <w:sz w:val="20"/>
          <w:szCs w:val="20"/>
        </w:rPr>
        <w:br/>
      </w:r>
      <w:r w:rsidRPr="00810FBA">
        <w:rPr>
          <w:rFonts w:ascii="Arial" w:hAnsi="Arial" w:cs="Arial"/>
          <w:b/>
          <w:color w:val="231F20"/>
          <w:sz w:val="32"/>
          <w:szCs w:val="32"/>
        </w:rPr>
        <w:t>$</w:t>
      </w:r>
      <w:r w:rsidR="00516C7C">
        <w:rPr>
          <w:rFonts w:ascii="Arial" w:hAnsi="Arial" w:cs="Arial"/>
          <w:b/>
          <w:color w:val="231F20"/>
          <w:sz w:val="32"/>
          <w:szCs w:val="32"/>
        </w:rPr>
        <w:t>1.75</w:t>
      </w:r>
      <w:r w:rsidRPr="00810FBA">
        <w:rPr>
          <w:rFonts w:ascii="Arial" w:hAnsi="Arial" w:cs="Arial"/>
          <w:b/>
          <w:color w:val="231F20"/>
          <w:spacing w:val="-66"/>
          <w:sz w:val="32"/>
          <w:szCs w:val="32"/>
        </w:rPr>
        <w:t xml:space="preserve"> </w:t>
      </w:r>
      <w:r w:rsidRPr="00810FBA">
        <w:rPr>
          <w:rFonts w:ascii="Arial" w:hAnsi="Arial" w:cs="Arial"/>
          <w:color w:val="231F20"/>
          <w:sz w:val="20"/>
          <w:szCs w:val="20"/>
        </w:rPr>
        <w:t>out-of-network</w:t>
      </w:r>
    </w:p>
    <w:p w14:paraId="495D038D" w14:textId="77777777" w:rsidR="00810FBA" w:rsidRPr="00810FBA" w:rsidRDefault="00810FBA" w:rsidP="00810FBA">
      <w:pPr>
        <w:spacing w:before="53" w:line="240" w:lineRule="auto"/>
        <w:ind w:left="334"/>
        <w:rPr>
          <w:rFonts w:ascii="Arial" w:hAnsi="Arial" w:cs="Arial"/>
          <w:b/>
          <w:sz w:val="32"/>
          <w:szCs w:val="32"/>
        </w:rPr>
      </w:pPr>
      <w:r w:rsidRPr="00810FBA">
        <w:rPr>
          <w:rFonts w:ascii="Arial" w:hAnsi="Arial" w:cs="Arial"/>
        </w:rPr>
        <w:br w:type="column"/>
      </w:r>
      <w:r w:rsidRPr="00810FBA">
        <w:rPr>
          <w:rFonts w:ascii="Arial" w:hAnsi="Arial" w:cs="Arial"/>
          <w:color w:val="231F20"/>
          <w:sz w:val="20"/>
          <w:szCs w:val="20"/>
        </w:rPr>
        <w:t>Cash reload</w:t>
      </w:r>
      <w:r w:rsidRPr="00810FBA">
        <w:rPr>
          <w:rFonts w:ascii="Arial" w:hAnsi="Arial" w:cs="Arial"/>
          <w:color w:val="231F20"/>
          <w:sz w:val="20"/>
          <w:szCs w:val="20"/>
        </w:rPr>
        <w:br/>
      </w:r>
      <w:r w:rsidR="00516C7C">
        <w:rPr>
          <w:rFonts w:ascii="Arial" w:hAnsi="Arial" w:cs="Arial"/>
          <w:b/>
          <w:color w:val="231F20"/>
          <w:sz w:val="32"/>
          <w:szCs w:val="32"/>
        </w:rPr>
        <w:t>N/A</w:t>
      </w:r>
    </w:p>
    <w:p w14:paraId="105E02DB" w14:textId="77777777" w:rsidR="00810FBA" w:rsidRPr="00810FBA" w:rsidRDefault="00810FBA" w:rsidP="00810FBA">
      <w:pPr>
        <w:rPr>
          <w:rFonts w:ascii="Arial" w:hAnsi="Arial" w:cs="Arial"/>
          <w:sz w:val="40"/>
        </w:rPr>
        <w:sectPr w:rsidR="00810FBA" w:rsidRPr="00810FBA" w:rsidSect="00DB253C">
          <w:type w:val="continuous"/>
          <w:pgSz w:w="12240" w:h="15840"/>
          <w:pgMar w:top="1220" w:right="600" w:bottom="280" w:left="620" w:header="720" w:footer="720" w:gutter="0"/>
          <w:cols w:num="4" w:space="720" w:equalWidth="0">
            <w:col w:w="2523" w:space="40"/>
            <w:col w:w="2147" w:space="39"/>
            <w:col w:w="3227" w:space="40"/>
            <w:col w:w="3004"/>
          </w:cols>
        </w:sectPr>
      </w:pPr>
    </w:p>
    <w:tbl>
      <w:tblPr>
        <w:tblpPr w:leftFromText="180" w:rightFromText="180" w:vertAnchor="text" w:horzAnchor="margin" w:tblpXSpec="center" w:tblpY="72"/>
        <w:tblW w:w="0" w:type="auto"/>
        <w:tblLayout w:type="fixed"/>
        <w:tblCellMar>
          <w:left w:w="0" w:type="dxa"/>
          <w:right w:w="0" w:type="dxa"/>
        </w:tblCellMar>
        <w:tblLook w:val="01E0" w:firstRow="1" w:lastRow="1" w:firstColumn="1" w:lastColumn="1" w:noHBand="0" w:noVBand="0"/>
      </w:tblPr>
      <w:tblGrid>
        <w:gridCol w:w="6522"/>
        <w:gridCol w:w="2335"/>
      </w:tblGrid>
      <w:tr w:rsidR="00810FBA" w:rsidRPr="00810FBA" w14:paraId="2BCC7CC1" w14:textId="77777777" w:rsidTr="00810FBA">
        <w:trPr>
          <w:trHeight w:val="782"/>
        </w:trPr>
        <w:tc>
          <w:tcPr>
            <w:tcW w:w="6522" w:type="dxa"/>
            <w:tcBorders>
              <w:top w:val="single" w:sz="18" w:space="0" w:color="231F20"/>
              <w:bottom w:val="single" w:sz="4" w:space="0" w:color="231F20"/>
            </w:tcBorders>
          </w:tcPr>
          <w:p w14:paraId="01A03BBE" w14:textId="77777777" w:rsidR="00810FBA" w:rsidRPr="00810FBA" w:rsidRDefault="00810FBA" w:rsidP="00810FBA">
            <w:pPr>
              <w:pStyle w:val="TableParagraph"/>
              <w:spacing w:before="225"/>
              <w:rPr>
                <w:sz w:val="20"/>
                <w:szCs w:val="20"/>
              </w:rPr>
            </w:pPr>
            <w:r w:rsidRPr="00810FBA">
              <w:rPr>
                <w:color w:val="231F20"/>
                <w:sz w:val="20"/>
                <w:szCs w:val="20"/>
              </w:rPr>
              <w:t>ATM balance inquiry (in-network or out-of-network)</w:t>
            </w:r>
          </w:p>
        </w:tc>
        <w:tc>
          <w:tcPr>
            <w:tcW w:w="2335" w:type="dxa"/>
            <w:tcBorders>
              <w:top w:val="single" w:sz="18" w:space="0" w:color="231F20"/>
              <w:bottom w:val="single" w:sz="4" w:space="0" w:color="231F20"/>
            </w:tcBorders>
          </w:tcPr>
          <w:p w14:paraId="7B2093A1" w14:textId="77777777" w:rsidR="00810FBA" w:rsidRPr="00810FBA" w:rsidRDefault="00810FBA" w:rsidP="00810FBA">
            <w:pPr>
              <w:pStyle w:val="TableParagraph"/>
              <w:spacing w:before="225"/>
              <w:ind w:left="241"/>
              <w:rPr>
                <w:sz w:val="20"/>
                <w:szCs w:val="20"/>
              </w:rPr>
            </w:pPr>
            <w:r w:rsidRPr="00810FBA">
              <w:rPr>
                <w:color w:val="231F20"/>
                <w:sz w:val="20"/>
                <w:szCs w:val="20"/>
              </w:rPr>
              <w:t>N/A or $0.75</w:t>
            </w:r>
          </w:p>
        </w:tc>
      </w:tr>
      <w:tr w:rsidR="00810FBA" w:rsidRPr="00810FBA" w14:paraId="012D8983" w14:textId="77777777" w:rsidTr="00810FBA">
        <w:trPr>
          <w:trHeight w:val="800"/>
        </w:trPr>
        <w:tc>
          <w:tcPr>
            <w:tcW w:w="6522" w:type="dxa"/>
            <w:tcBorders>
              <w:top w:val="single" w:sz="4" w:space="0" w:color="231F20"/>
              <w:bottom w:val="single" w:sz="4" w:space="0" w:color="231F20"/>
            </w:tcBorders>
          </w:tcPr>
          <w:p w14:paraId="5EDAC177" w14:textId="77777777" w:rsidR="00810FBA" w:rsidRPr="00810FBA" w:rsidRDefault="00810FBA" w:rsidP="00810FBA">
            <w:pPr>
              <w:pStyle w:val="TableParagraph"/>
              <w:spacing w:before="242"/>
              <w:rPr>
                <w:sz w:val="20"/>
                <w:szCs w:val="20"/>
              </w:rPr>
            </w:pPr>
            <w:r w:rsidRPr="00810FBA">
              <w:rPr>
                <w:color w:val="231F20"/>
                <w:sz w:val="20"/>
                <w:szCs w:val="20"/>
              </w:rPr>
              <w:t>Customer service (automated or live agent)</w:t>
            </w:r>
          </w:p>
        </w:tc>
        <w:tc>
          <w:tcPr>
            <w:tcW w:w="2335" w:type="dxa"/>
            <w:tcBorders>
              <w:top w:val="single" w:sz="4" w:space="0" w:color="231F20"/>
              <w:bottom w:val="single" w:sz="4" w:space="0" w:color="231F20"/>
            </w:tcBorders>
          </w:tcPr>
          <w:p w14:paraId="093CEBC5" w14:textId="567022DB" w:rsidR="00810FBA" w:rsidRPr="00810FBA" w:rsidRDefault="00810FBA" w:rsidP="00516C7C">
            <w:pPr>
              <w:pStyle w:val="TableParagraph"/>
              <w:spacing w:before="242"/>
              <w:ind w:left="241"/>
              <w:rPr>
                <w:sz w:val="20"/>
                <w:szCs w:val="20"/>
              </w:rPr>
            </w:pPr>
            <w:r w:rsidRPr="00810FBA">
              <w:rPr>
                <w:color w:val="231F20"/>
                <w:sz w:val="20"/>
                <w:szCs w:val="20"/>
              </w:rPr>
              <w:t>$0</w:t>
            </w:r>
            <w:r w:rsidR="003F2CD6">
              <w:rPr>
                <w:color w:val="231F20"/>
                <w:sz w:val="20"/>
                <w:szCs w:val="20"/>
              </w:rPr>
              <w:t>.00</w:t>
            </w:r>
          </w:p>
        </w:tc>
      </w:tr>
      <w:tr w:rsidR="00810FBA" w:rsidRPr="00810FBA" w14:paraId="50160FF1" w14:textId="77777777" w:rsidTr="00810FBA">
        <w:trPr>
          <w:trHeight w:val="800"/>
        </w:trPr>
        <w:tc>
          <w:tcPr>
            <w:tcW w:w="6522" w:type="dxa"/>
            <w:tcBorders>
              <w:top w:val="single" w:sz="4" w:space="0" w:color="231F20"/>
              <w:bottom w:val="single" w:sz="4" w:space="0" w:color="231F20"/>
            </w:tcBorders>
          </w:tcPr>
          <w:p w14:paraId="4B0108C2" w14:textId="77777777" w:rsidR="00810FBA" w:rsidRPr="00810FBA" w:rsidRDefault="00810FBA" w:rsidP="00810FBA">
            <w:pPr>
              <w:pStyle w:val="TableParagraph"/>
              <w:spacing w:before="242"/>
              <w:rPr>
                <w:sz w:val="20"/>
                <w:szCs w:val="20"/>
              </w:rPr>
            </w:pPr>
            <w:r w:rsidRPr="00810FBA">
              <w:rPr>
                <w:color w:val="231F20"/>
                <w:sz w:val="20"/>
                <w:szCs w:val="20"/>
              </w:rPr>
              <w:t>Inactivity</w:t>
            </w:r>
          </w:p>
        </w:tc>
        <w:tc>
          <w:tcPr>
            <w:tcW w:w="2335" w:type="dxa"/>
            <w:tcBorders>
              <w:top w:val="single" w:sz="4" w:space="0" w:color="231F20"/>
              <w:bottom w:val="single" w:sz="4" w:space="0" w:color="231F20"/>
            </w:tcBorders>
          </w:tcPr>
          <w:p w14:paraId="01B9CDBA" w14:textId="77777777" w:rsidR="00810FBA" w:rsidRPr="00810FBA" w:rsidRDefault="00810FBA" w:rsidP="00810FBA">
            <w:pPr>
              <w:pStyle w:val="TableParagraph"/>
              <w:spacing w:before="242"/>
              <w:ind w:left="241"/>
              <w:rPr>
                <w:sz w:val="20"/>
                <w:szCs w:val="20"/>
              </w:rPr>
            </w:pPr>
            <w:r w:rsidRPr="00810FBA">
              <w:rPr>
                <w:color w:val="231F20"/>
                <w:sz w:val="20"/>
                <w:szCs w:val="20"/>
              </w:rPr>
              <w:t>$0.00</w:t>
            </w:r>
          </w:p>
        </w:tc>
      </w:tr>
      <w:tr w:rsidR="00810FBA" w:rsidRPr="00810FBA" w14:paraId="4CDB9AAD" w14:textId="77777777" w:rsidTr="00810FBA">
        <w:trPr>
          <w:trHeight w:val="800"/>
        </w:trPr>
        <w:tc>
          <w:tcPr>
            <w:tcW w:w="6522" w:type="dxa"/>
            <w:tcBorders>
              <w:top w:val="single" w:sz="4" w:space="0" w:color="231F20"/>
              <w:bottom w:val="single" w:sz="4" w:space="0" w:color="231F20"/>
            </w:tcBorders>
          </w:tcPr>
          <w:p w14:paraId="400A47C7" w14:textId="2C3B298E" w:rsidR="00810FBA" w:rsidRPr="00B61AFD" w:rsidRDefault="00810FBA" w:rsidP="004E3D6B">
            <w:pPr>
              <w:rPr>
                <w:rFonts w:ascii="Arial" w:hAnsi="Arial" w:cs="Arial"/>
                <w:b/>
                <w:color w:val="231F20"/>
                <w:sz w:val="20"/>
                <w:szCs w:val="20"/>
              </w:rPr>
            </w:pPr>
            <w:r w:rsidRPr="00810FBA">
              <w:rPr>
                <w:rFonts w:ascii="Arial" w:hAnsi="Arial" w:cs="Arial"/>
                <w:b/>
                <w:color w:val="231F20"/>
                <w:sz w:val="20"/>
                <w:szCs w:val="20"/>
              </w:rPr>
              <w:t xml:space="preserve">We </w:t>
            </w:r>
            <w:r w:rsidRPr="000C4901">
              <w:rPr>
                <w:rFonts w:ascii="Arial" w:hAnsi="Arial" w:cs="Arial"/>
                <w:b/>
                <w:color w:val="231F20"/>
                <w:sz w:val="20"/>
                <w:szCs w:val="20"/>
              </w:rPr>
              <w:t xml:space="preserve">charge </w:t>
            </w:r>
            <w:r w:rsidR="00D624B3">
              <w:rPr>
                <w:rFonts w:ascii="Arial" w:hAnsi="Arial" w:cs="Arial"/>
                <w:b/>
                <w:color w:val="231F20"/>
                <w:sz w:val="20"/>
                <w:szCs w:val="20"/>
              </w:rPr>
              <w:t>5</w:t>
            </w:r>
            <w:r w:rsidR="00D624B3" w:rsidRPr="000C4901">
              <w:rPr>
                <w:rFonts w:ascii="Arial" w:hAnsi="Arial" w:cs="Arial"/>
                <w:b/>
                <w:color w:val="231F20"/>
                <w:sz w:val="20"/>
                <w:szCs w:val="20"/>
              </w:rPr>
              <w:t xml:space="preserve"> </w:t>
            </w:r>
            <w:r w:rsidRPr="000C4901">
              <w:rPr>
                <w:rFonts w:ascii="Arial" w:hAnsi="Arial" w:cs="Arial"/>
                <w:b/>
                <w:color w:val="231F20"/>
                <w:sz w:val="20"/>
                <w:szCs w:val="20"/>
              </w:rPr>
              <w:t>other</w:t>
            </w:r>
            <w:r w:rsidRPr="00810FBA">
              <w:rPr>
                <w:rFonts w:ascii="Arial" w:hAnsi="Arial" w:cs="Arial"/>
                <w:b/>
                <w:color w:val="231F20"/>
                <w:sz w:val="20"/>
                <w:szCs w:val="20"/>
              </w:rPr>
              <w:t xml:space="preserve"> types of fees</w:t>
            </w:r>
            <w:r w:rsidR="004E3D6B">
              <w:rPr>
                <w:rFonts w:ascii="Arial" w:hAnsi="Arial" w:cs="Arial"/>
                <w:b/>
                <w:color w:val="231F20"/>
                <w:sz w:val="20"/>
                <w:szCs w:val="20"/>
              </w:rPr>
              <w:t xml:space="preserve"> not listed here.</w:t>
            </w:r>
            <w:r w:rsidR="00D624B3">
              <w:rPr>
                <w:rFonts w:ascii="Arial" w:hAnsi="Arial" w:cs="Arial"/>
                <w:b/>
                <w:color w:val="231F20"/>
                <w:sz w:val="20"/>
                <w:szCs w:val="20"/>
              </w:rPr>
              <w:t xml:space="preserve"> </w:t>
            </w:r>
            <w:r w:rsidR="00D624B3" w:rsidRPr="00B61AFD">
              <w:rPr>
                <w:rFonts w:ascii="Arial" w:hAnsi="Arial" w:cs="Arial"/>
                <w:b/>
                <w:color w:val="231F20"/>
                <w:sz w:val="20"/>
                <w:szCs w:val="20"/>
              </w:rPr>
              <w:t xml:space="preserve">Here </w:t>
            </w:r>
            <w:r w:rsidR="00B61AFD">
              <w:rPr>
                <w:rFonts w:ascii="Arial" w:hAnsi="Arial" w:cs="Arial"/>
                <w:b/>
                <w:color w:val="231F20"/>
                <w:sz w:val="20"/>
                <w:szCs w:val="20"/>
              </w:rPr>
              <w:t>is one</w:t>
            </w:r>
            <w:r w:rsidR="00D624B3" w:rsidRPr="00B61AFD">
              <w:rPr>
                <w:rFonts w:ascii="Arial" w:hAnsi="Arial" w:cs="Arial"/>
                <w:b/>
                <w:color w:val="231F20"/>
                <w:sz w:val="20"/>
                <w:szCs w:val="20"/>
              </w:rPr>
              <w:t xml:space="preserve"> of them.</w:t>
            </w:r>
          </w:p>
          <w:p w14:paraId="796E734E" w14:textId="53478462" w:rsidR="00D624B3" w:rsidRPr="00B61AFD" w:rsidRDefault="00B61AFD" w:rsidP="004E3D6B">
            <w:pPr>
              <w:rPr>
                <w:rFonts w:ascii="Arial" w:hAnsi="Arial" w:cs="Arial"/>
                <w:sz w:val="20"/>
                <w:szCs w:val="20"/>
              </w:rPr>
            </w:pPr>
            <w:r w:rsidRPr="00B61AFD">
              <w:rPr>
                <w:rFonts w:ascii="Arial" w:hAnsi="Arial" w:cs="Arial"/>
                <w:sz w:val="20"/>
                <w:szCs w:val="20"/>
              </w:rPr>
              <w:t>In</w:t>
            </w:r>
            <w:r>
              <w:rPr>
                <w:rFonts w:ascii="Arial" w:hAnsi="Arial" w:cs="Arial"/>
                <w:sz w:val="20"/>
                <w:szCs w:val="20"/>
              </w:rPr>
              <w:t>ternational transactions</w:t>
            </w:r>
            <w:r w:rsidRPr="00B61AFD">
              <w:rPr>
                <w:rFonts w:ascii="Arial" w:hAnsi="Arial" w:cs="Arial"/>
                <w:sz w:val="20"/>
                <w:szCs w:val="20"/>
              </w:rPr>
              <w:tab/>
            </w:r>
          </w:p>
        </w:tc>
        <w:tc>
          <w:tcPr>
            <w:tcW w:w="2335" w:type="dxa"/>
            <w:tcBorders>
              <w:top w:val="single" w:sz="4" w:space="0" w:color="231F20"/>
              <w:bottom w:val="single" w:sz="4" w:space="0" w:color="231F20"/>
            </w:tcBorders>
          </w:tcPr>
          <w:p w14:paraId="1D4A779E" w14:textId="678B6577" w:rsidR="00810FBA" w:rsidRPr="00810FBA" w:rsidRDefault="00B61AFD" w:rsidP="000C4901">
            <w:pPr>
              <w:pStyle w:val="TableParagraph"/>
              <w:tabs>
                <w:tab w:val="right" w:pos="2335"/>
              </w:tabs>
              <w:spacing w:before="242"/>
              <w:ind w:left="241"/>
              <w:rPr>
                <w:sz w:val="20"/>
                <w:szCs w:val="20"/>
              </w:rPr>
            </w:pPr>
            <w:r>
              <w:rPr>
                <w:sz w:val="20"/>
                <w:szCs w:val="20"/>
              </w:rPr>
              <w:br/>
              <w:t>3.00%</w:t>
            </w:r>
            <w:r w:rsidR="00810FBA" w:rsidRPr="00810FBA">
              <w:rPr>
                <w:color w:val="231F20"/>
                <w:sz w:val="20"/>
                <w:szCs w:val="20"/>
              </w:rPr>
              <w:tab/>
            </w:r>
          </w:p>
        </w:tc>
      </w:tr>
    </w:tbl>
    <w:p w14:paraId="1FC9B41E" w14:textId="77777777" w:rsidR="00810FBA" w:rsidRPr="00810FBA" w:rsidRDefault="00810FBA" w:rsidP="00810FBA">
      <w:pPr>
        <w:spacing w:before="7"/>
        <w:rPr>
          <w:rFonts w:ascii="Arial" w:hAnsi="Arial" w:cs="Arial"/>
          <w:b/>
          <w:sz w:val="17"/>
        </w:rPr>
      </w:pPr>
    </w:p>
    <w:p w14:paraId="180FB180" w14:textId="77777777" w:rsidR="00810FBA" w:rsidRPr="00810FBA" w:rsidRDefault="00810FBA" w:rsidP="00810FBA">
      <w:pPr>
        <w:spacing w:before="4"/>
        <w:rPr>
          <w:rFonts w:ascii="Arial" w:hAnsi="Arial" w:cs="Arial"/>
          <w:sz w:val="29"/>
        </w:rPr>
      </w:pPr>
    </w:p>
    <w:p w14:paraId="2D1943BB" w14:textId="77777777" w:rsidR="00810FBA" w:rsidRPr="00810FBA" w:rsidRDefault="00810FBA" w:rsidP="00810FBA">
      <w:pPr>
        <w:ind w:left="1076"/>
        <w:rPr>
          <w:rFonts w:ascii="Arial" w:hAnsi="Arial" w:cs="Arial"/>
          <w:color w:val="231F20"/>
          <w:sz w:val="20"/>
          <w:szCs w:val="20"/>
        </w:rPr>
      </w:pPr>
    </w:p>
    <w:p w14:paraId="3D483AAB" w14:textId="77777777" w:rsidR="00810FBA" w:rsidRPr="00810FBA" w:rsidRDefault="00810FBA" w:rsidP="00810FBA">
      <w:pPr>
        <w:ind w:left="1076"/>
        <w:rPr>
          <w:rFonts w:ascii="Arial" w:hAnsi="Arial" w:cs="Arial"/>
          <w:color w:val="231F20"/>
          <w:sz w:val="20"/>
          <w:szCs w:val="20"/>
        </w:rPr>
      </w:pPr>
    </w:p>
    <w:p w14:paraId="16FF94E1" w14:textId="77777777" w:rsidR="00810FBA" w:rsidRDefault="00810FBA" w:rsidP="00810FBA">
      <w:pPr>
        <w:spacing w:line="240" w:lineRule="auto"/>
        <w:ind w:left="1076"/>
        <w:rPr>
          <w:rFonts w:ascii="Arial" w:hAnsi="Arial" w:cs="Arial"/>
          <w:b/>
          <w:color w:val="231F20"/>
          <w:sz w:val="20"/>
          <w:szCs w:val="20"/>
        </w:rPr>
      </w:pPr>
    </w:p>
    <w:p w14:paraId="65FF3EA6" w14:textId="77777777" w:rsidR="00810FBA" w:rsidRDefault="00810FBA" w:rsidP="00810FBA">
      <w:pPr>
        <w:spacing w:line="240" w:lineRule="auto"/>
        <w:ind w:left="1076"/>
        <w:rPr>
          <w:rFonts w:ascii="Arial" w:hAnsi="Arial" w:cs="Arial"/>
          <w:b/>
          <w:color w:val="231F20"/>
          <w:sz w:val="20"/>
          <w:szCs w:val="20"/>
        </w:rPr>
      </w:pPr>
    </w:p>
    <w:p w14:paraId="0C134804" w14:textId="77777777" w:rsidR="00810FBA" w:rsidRDefault="00810FBA" w:rsidP="00810FBA">
      <w:pPr>
        <w:spacing w:line="240" w:lineRule="auto"/>
        <w:ind w:left="1076"/>
        <w:rPr>
          <w:rFonts w:ascii="Arial" w:hAnsi="Arial" w:cs="Arial"/>
          <w:b/>
          <w:color w:val="231F20"/>
          <w:sz w:val="20"/>
          <w:szCs w:val="20"/>
        </w:rPr>
      </w:pPr>
    </w:p>
    <w:p w14:paraId="5ABE6F88" w14:textId="77777777" w:rsidR="00810FBA" w:rsidRDefault="00810FBA" w:rsidP="00810FBA">
      <w:pPr>
        <w:spacing w:line="240" w:lineRule="auto"/>
        <w:ind w:left="1076"/>
        <w:rPr>
          <w:rFonts w:ascii="Arial" w:hAnsi="Arial" w:cs="Arial"/>
          <w:b/>
          <w:color w:val="231F20"/>
          <w:sz w:val="20"/>
          <w:szCs w:val="20"/>
        </w:rPr>
      </w:pPr>
    </w:p>
    <w:p w14:paraId="1176499E" w14:textId="77777777" w:rsidR="00810FBA" w:rsidRDefault="00810FBA" w:rsidP="00810FBA">
      <w:pPr>
        <w:spacing w:line="240" w:lineRule="auto"/>
        <w:ind w:left="1076"/>
        <w:rPr>
          <w:rFonts w:ascii="Arial" w:hAnsi="Arial" w:cs="Arial"/>
          <w:b/>
          <w:color w:val="231F20"/>
          <w:sz w:val="20"/>
          <w:szCs w:val="20"/>
        </w:rPr>
      </w:pPr>
    </w:p>
    <w:p w14:paraId="24AF076C" w14:textId="5D750FC4" w:rsidR="00237D18" w:rsidRDefault="00810FBA" w:rsidP="00810FBA">
      <w:pPr>
        <w:spacing w:line="240" w:lineRule="auto"/>
        <w:ind w:left="1076" w:right="1030"/>
        <w:rPr>
          <w:rFonts w:ascii="Arial" w:hAnsi="Arial" w:cs="Arial"/>
          <w:sz w:val="20"/>
          <w:szCs w:val="20"/>
        </w:rPr>
      </w:pPr>
      <w:r w:rsidRPr="00810FBA">
        <w:rPr>
          <w:rFonts w:ascii="Arial" w:hAnsi="Arial" w:cs="Arial"/>
          <w:b/>
          <w:color w:val="231F20"/>
          <w:sz w:val="20"/>
          <w:szCs w:val="20"/>
        </w:rPr>
        <w:t>No overdraft/credit feature.</w:t>
      </w:r>
      <w:r>
        <w:rPr>
          <w:rFonts w:ascii="Arial" w:hAnsi="Arial" w:cs="Arial"/>
          <w:b/>
          <w:color w:val="231F20"/>
          <w:sz w:val="20"/>
          <w:szCs w:val="20"/>
        </w:rPr>
        <w:br/>
      </w:r>
      <w:r w:rsidRPr="00810FBA">
        <w:rPr>
          <w:rFonts w:ascii="Arial" w:hAnsi="Arial" w:cs="Arial"/>
          <w:sz w:val="20"/>
          <w:szCs w:val="20"/>
        </w:rPr>
        <w:t>Your funds are eligible for FDIC insurance.</w:t>
      </w:r>
      <w:r w:rsidR="00237D18">
        <w:rPr>
          <w:rFonts w:ascii="Arial" w:hAnsi="Arial" w:cs="Arial"/>
          <w:sz w:val="20"/>
          <w:szCs w:val="20"/>
        </w:rPr>
        <w:br/>
      </w:r>
      <w:r w:rsidR="0040522F" w:rsidRPr="0040522F">
        <w:rPr>
          <w:rFonts w:ascii="Arial" w:hAnsi="Arial" w:cs="Arial"/>
          <w:sz w:val="20"/>
          <w:szCs w:val="20"/>
        </w:rPr>
        <w:t xml:space="preserve">Visit: </w:t>
      </w:r>
      <w:hyperlink r:id="rId13" w:history="1">
        <w:r w:rsidR="00237D18" w:rsidRPr="00A00583">
          <w:rPr>
            <w:rStyle w:val="Hyperlink"/>
            <w:rFonts w:ascii="Arial" w:hAnsi="Arial" w:cs="Arial"/>
            <w:sz w:val="20"/>
            <w:szCs w:val="20"/>
          </w:rPr>
          <w:t>https://www.fdic.gov/deposit/deposits/prepaid.html</w:t>
        </w:r>
      </w:hyperlink>
    </w:p>
    <w:p w14:paraId="01F2E5A7" w14:textId="7B527067" w:rsidR="00810FBA" w:rsidRDefault="00810FBA" w:rsidP="00810FBA">
      <w:pPr>
        <w:spacing w:line="240" w:lineRule="auto"/>
        <w:ind w:left="1076" w:right="1030"/>
        <w:rPr>
          <w:rFonts w:ascii="Arial" w:hAnsi="Arial" w:cs="Arial"/>
          <w:sz w:val="28"/>
        </w:rPr>
      </w:pPr>
      <w:r>
        <w:rPr>
          <w:rFonts w:ascii="Arial" w:hAnsi="Arial" w:cs="Arial"/>
          <w:sz w:val="20"/>
          <w:szCs w:val="20"/>
        </w:rPr>
        <w:br/>
      </w:r>
      <w:r w:rsidRPr="00810FBA">
        <w:rPr>
          <w:rFonts w:ascii="Arial" w:hAnsi="Arial" w:cs="Arial"/>
          <w:color w:val="231F20"/>
          <w:sz w:val="20"/>
          <w:szCs w:val="20"/>
        </w:rPr>
        <w:t xml:space="preserve">For general information about prepaid accounts, visit </w:t>
      </w:r>
      <w:r w:rsidRPr="00810FBA">
        <w:rPr>
          <w:rFonts w:ascii="Arial" w:hAnsi="Arial" w:cs="Arial"/>
          <w:i/>
          <w:color w:val="231F20"/>
          <w:sz w:val="20"/>
          <w:szCs w:val="20"/>
        </w:rPr>
        <w:t>cfpb.gov/prepaid</w:t>
      </w:r>
      <w:r w:rsidRPr="00810FBA">
        <w:rPr>
          <w:rFonts w:ascii="Arial" w:hAnsi="Arial" w:cs="Arial"/>
          <w:color w:val="231F20"/>
          <w:sz w:val="20"/>
          <w:szCs w:val="20"/>
        </w:rPr>
        <w:t xml:space="preserve">. </w:t>
      </w:r>
      <w:r>
        <w:rPr>
          <w:rFonts w:ascii="Arial" w:hAnsi="Arial" w:cs="Arial"/>
          <w:color w:val="231F20"/>
          <w:sz w:val="20"/>
          <w:szCs w:val="20"/>
        </w:rPr>
        <w:br/>
      </w:r>
      <w:r w:rsidRPr="00810FBA">
        <w:rPr>
          <w:rFonts w:ascii="Arial" w:hAnsi="Arial" w:cs="Arial"/>
          <w:color w:val="231F20"/>
          <w:sz w:val="20"/>
          <w:szCs w:val="20"/>
        </w:rPr>
        <w:t>Find details and conditions for all fees and services in the Cardholder Agreement – Long Form Disclosure</w:t>
      </w:r>
      <w:r w:rsidR="00680ADD">
        <w:rPr>
          <w:rFonts w:ascii="Arial" w:hAnsi="Arial" w:cs="Arial"/>
          <w:color w:val="231F20"/>
          <w:sz w:val="20"/>
          <w:szCs w:val="20"/>
        </w:rPr>
        <w:t xml:space="preserve"> and</w:t>
      </w:r>
      <w:r w:rsidR="00DF0F79">
        <w:rPr>
          <w:rFonts w:ascii="Arial" w:hAnsi="Arial" w:cs="Arial"/>
          <w:color w:val="231F20"/>
          <w:sz w:val="20"/>
          <w:szCs w:val="20"/>
        </w:rPr>
        <w:t xml:space="preserve"> </w:t>
      </w:r>
      <w:r w:rsidR="00680ADD">
        <w:rPr>
          <w:rFonts w:ascii="Arial" w:hAnsi="Arial" w:cs="Arial"/>
          <w:color w:val="231F20"/>
          <w:sz w:val="20"/>
          <w:szCs w:val="20"/>
        </w:rPr>
        <w:t>Terms and Conditions</w:t>
      </w:r>
      <w:r w:rsidR="00DF0F79">
        <w:rPr>
          <w:rFonts w:ascii="Arial" w:hAnsi="Arial" w:cs="Arial"/>
          <w:color w:val="231F20"/>
          <w:sz w:val="20"/>
          <w:szCs w:val="20"/>
        </w:rPr>
        <w:t xml:space="preserve"> sections</w:t>
      </w:r>
      <w:r w:rsidR="00680ADD">
        <w:rPr>
          <w:rFonts w:ascii="Arial" w:hAnsi="Arial" w:cs="Arial"/>
          <w:color w:val="231F20"/>
          <w:sz w:val="20"/>
          <w:szCs w:val="20"/>
        </w:rPr>
        <w:t>.</w:t>
      </w:r>
    </w:p>
    <w:p w14:paraId="5E60F46F" w14:textId="77777777" w:rsidR="00810FBA" w:rsidRDefault="00810FBA" w:rsidP="00810FBA">
      <w:pPr>
        <w:rPr>
          <w:rFonts w:ascii="Arial" w:hAnsi="Arial" w:cs="Arial"/>
          <w:sz w:val="28"/>
        </w:rPr>
      </w:pPr>
    </w:p>
    <w:p w14:paraId="488E2C14" w14:textId="09649C95" w:rsidR="00810FBA" w:rsidRPr="00810FBA" w:rsidRDefault="00810FBA" w:rsidP="00810FBA">
      <w:pPr>
        <w:ind w:left="540" w:right="490"/>
        <w:rPr>
          <w:rFonts w:ascii="Arial" w:hAnsi="Arial" w:cs="Arial"/>
          <w:sz w:val="20"/>
          <w:szCs w:val="20"/>
        </w:rPr>
      </w:pPr>
      <w:r>
        <w:rPr>
          <w:rFonts w:ascii="Arial" w:hAnsi="Arial" w:cs="Arial"/>
          <w:b/>
          <w:sz w:val="20"/>
          <w:szCs w:val="20"/>
        </w:rPr>
        <w:br/>
      </w:r>
      <w:r w:rsidR="00516C7C">
        <w:rPr>
          <w:rFonts w:ascii="Arial" w:hAnsi="Arial" w:cs="Arial"/>
          <w:b/>
          <w:sz w:val="20"/>
          <w:szCs w:val="20"/>
        </w:rPr>
        <w:t>There is no fee to purchase this card.</w:t>
      </w:r>
      <w:r w:rsidRPr="00810FBA">
        <w:rPr>
          <w:rFonts w:ascii="Arial" w:hAnsi="Arial" w:cs="Arial"/>
          <w:b/>
          <w:sz w:val="20"/>
          <w:szCs w:val="20"/>
        </w:rPr>
        <w:t xml:space="preserve"> </w:t>
      </w:r>
      <w:r>
        <w:rPr>
          <w:rFonts w:ascii="Arial" w:hAnsi="Arial" w:cs="Arial"/>
          <w:b/>
          <w:sz w:val="20"/>
          <w:szCs w:val="20"/>
        </w:rPr>
        <w:br/>
      </w:r>
      <w:r w:rsidRPr="00810FBA">
        <w:rPr>
          <w:rFonts w:ascii="Arial" w:hAnsi="Arial" w:cs="Arial"/>
          <w:b/>
          <w:sz w:val="20"/>
          <w:szCs w:val="20"/>
        </w:rPr>
        <w:t>There is no fee for activating this prepaid card.</w:t>
      </w:r>
      <w:r>
        <w:rPr>
          <w:rFonts w:ascii="Arial" w:hAnsi="Arial" w:cs="Arial"/>
          <w:b/>
          <w:sz w:val="20"/>
          <w:szCs w:val="20"/>
        </w:rPr>
        <w:br/>
      </w:r>
      <w:r w:rsidRPr="00810FBA">
        <w:rPr>
          <w:rFonts w:ascii="Arial" w:hAnsi="Arial" w:cs="Arial"/>
          <w:sz w:val="20"/>
          <w:szCs w:val="20"/>
        </w:rPr>
        <w:t>The</w:t>
      </w:r>
      <w:r w:rsidRPr="008029A6">
        <w:rPr>
          <w:rFonts w:ascii="Arial" w:hAnsi="Arial" w:cs="Arial"/>
          <w:sz w:val="20"/>
          <w:szCs w:val="20"/>
        </w:rPr>
        <w:t xml:space="preserve"> </w:t>
      </w:r>
      <w:proofErr w:type="spellStart"/>
      <w:r w:rsidR="00963DF2">
        <w:rPr>
          <w:rFonts w:ascii="Arial" w:hAnsi="Arial" w:cs="Arial"/>
          <w:sz w:val="20"/>
          <w:szCs w:val="20"/>
        </w:rPr>
        <w:t>TribalConnect</w:t>
      </w:r>
      <w:proofErr w:type="spellEnd"/>
      <w:r w:rsidR="00963DF2">
        <w:rPr>
          <w:rFonts w:ascii="Arial" w:hAnsi="Arial" w:cs="Arial"/>
          <w:sz w:val="20"/>
          <w:szCs w:val="20"/>
        </w:rPr>
        <w:t xml:space="preserve"> </w:t>
      </w:r>
      <w:r w:rsidR="00963DF2" w:rsidRPr="00BA707F">
        <w:rPr>
          <w:rFonts w:ascii="Arial" w:hAnsi="Arial" w:cs="Arial"/>
          <w:sz w:val="20"/>
          <w:szCs w:val="20"/>
        </w:rPr>
        <w:t>Visa</w:t>
      </w:r>
      <w:r w:rsidR="00963DF2" w:rsidRPr="00BA707F">
        <w:rPr>
          <w:rFonts w:ascii="Arial" w:hAnsi="Arial" w:cs="Arial"/>
          <w:sz w:val="20"/>
          <w:szCs w:val="20"/>
          <w:vertAlign w:val="superscript"/>
        </w:rPr>
        <w:t>®</w:t>
      </w:r>
      <w:r w:rsidR="00963DF2">
        <w:rPr>
          <w:rFonts w:ascii="Arial" w:hAnsi="Arial" w:cs="Arial"/>
          <w:sz w:val="20"/>
          <w:szCs w:val="20"/>
        </w:rPr>
        <w:t xml:space="preserve"> Card</w:t>
      </w:r>
      <w:r w:rsidRPr="00810FBA">
        <w:rPr>
          <w:rFonts w:ascii="Arial" w:hAnsi="Arial" w:cs="Arial"/>
          <w:sz w:val="20"/>
          <w:szCs w:val="20"/>
        </w:rPr>
        <w:t xml:space="preserve"> is issued by First Century Bank N.A. pursuant to license from VISA U.S.A Inc. VISA</w:t>
      </w:r>
      <w:r w:rsidRPr="003866CB">
        <w:rPr>
          <w:rFonts w:ascii="Arial" w:hAnsi="Arial" w:cs="Arial"/>
          <w:sz w:val="20"/>
          <w:szCs w:val="20"/>
          <w:vertAlign w:val="superscript"/>
        </w:rPr>
        <w:t>®</w:t>
      </w:r>
      <w:r w:rsidRPr="00810FBA">
        <w:rPr>
          <w:rFonts w:ascii="Arial" w:hAnsi="Arial" w:cs="Arial"/>
          <w:sz w:val="20"/>
          <w:szCs w:val="20"/>
        </w:rPr>
        <w:t xml:space="preserve"> is a registered trademark of Visa International Service Association. </w:t>
      </w:r>
      <w:r>
        <w:rPr>
          <w:rFonts w:ascii="Arial" w:hAnsi="Arial" w:cs="Arial"/>
          <w:sz w:val="20"/>
          <w:szCs w:val="20"/>
        </w:rPr>
        <w:br/>
      </w:r>
      <w:r w:rsidRPr="00810FBA">
        <w:rPr>
          <w:rFonts w:ascii="Arial" w:hAnsi="Arial" w:cs="Arial"/>
          <w:sz w:val="20"/>
          <w:szCs w:val="20"/>
        </w:rPr>
        <w:t xml:space="preserve">First Century Bank N.A., Member FDIC. </w:t>
      </w:r>
    </w:p>
    <w:p w14:paraId="113DDF5F" w14:textId="77777777" w:rsidR="00810FBA" w:rsidRDefault="00810FBA" w:rsidP="00810FBA">
      <w:pPr>
        <w:tabs>
          <w:tab w:val="left" w:pos="3855"/>
        </w:tabs>
        <w:rPr>
          <w:rFonts w:ascii="Arial" w:hAnsi="Arial" w:cs="Arial"/>
          <w:sz w:val="28"/>
        </w:rPr>
      </w:pPr>
    </w:p>
    <w:p w14:paraId="0DAF0CC4" w14:textId="77777777" w:rsidR="00810FBA" w:rsidRDefault="00810FBA" w:rsidP="00810FBA">
      <w:pPr>
        <w:rPr>
          <w:rFonts w:ascii="Arial" w:hAnsi="Arial" w:cs="Arial"/>
          <w:sz w:val="28"/>
        </w:rPr>
      </w:pPr>
    </w:p>
    <w:p w14:paraId="0F897919" w14:textId="77777777" w:rsidR="00810FBA" w:rsidRPr="00810FBA" w:rsidRDefault="00810FBA" w:rsidP="00810FBA">
      <w:pPr>
        <w:rPr>
          <w:rFonts w:ascii="Arial" w:hAnsi="Arial" w:cs="Arial"/>
          <w:sz w:val="28"/>
        </w:rPr>
        <w:sectPr w:rsidR="00810FBA" w:rsidRPr="00810FBA" w:rsidSect="00DB253C">
          <w:type w:val="continuous"/>
          <w:pgSz w:w="12240" w:h="15840"/>
          <w:pgMar w:top="1220" w:right="600" w:bottom="280" w:left="620" w:header="720" w:footer="720" w:gutter="0"/>
          <w:cols w:space="720"/>
        </w:sectPr>
      </w:pPr>
    </w:p>
    <w:p w14:paraId="27F768E9" w14:textId="749E737E" w:rsidR="00DA3A38" w:rsidRPr="00810FBA" w:rsidRDefault="00810FBA" w:rsidP="001A6B6F">
      <w:pPr>
        <w:spacing w:after="0" w:line="240" w:lineRule="auto"/>
        <w:ind w:left="90"/>
        <w:rPr>
          <w:rFonts w:ascii="Arial" w:hAnsi="Arial" w:cs="Arial"/>
          <w:b/>
          <w:sz w:val="16"/>
          <w:szCs w:val="16"/>
        </w:rPr>
      </w:pPr>
      <w:r>
        <w:rPr>
          <w:rFonts w:ascii="Arial" w:hAnsi="Arial" w:cs="Arial"/>
          <w:b/>
          <w:sz w:val="16"/>
          <w:szCs w:val="16"/>
        </w:rPr>
        <w:lastRenderedPageBreak/>
        <w:t>L</w:t>
      </w:r>
      <w:r w:rsidR="00EC42FB" w:rsidRPr="00810FBA">
        <w:rPr>
          <w:rFonts w:ascii="Arial" w:hAnsi="Arial" w:cs="Arial"/>
          <w:b/>
          <w:sz w:val="16"/>
          <w:szCs w:val="16"/>
        </w:rPr>
        <w:t xml:space="preserve">ist of all fees for </w:t>
      </w:r>
      <w:r w:rsidR="00525001">
        <w:rPr>
          <w:rFonts w:ascii="Arial" w:hAnsi="Arial" w:cs="Arial"/>
          <w:b/>
          <w:sz w:val="16"/>
          <w:szCs w:val="16"/>
        </w:rPr>
        <w:t>the</w:t>
      </w:r>
      <w:r w:rsidR="00525001" w:rsidRPr="008029A6">
        <w:rPr>
          <w:rFonts w:ascii="Arial" w:hAnsi="Arial" w:cs="Arial"/>
          <w:b/>
          <w:sz w:val="16"/>
          <w:szCs w:val="16"/>
        </w:rPr>
        <w:t xml:space="preserve"> </w:t>
      </w:r>
      <w:proofErr w:type="spellStart"/>
      <w:r w:rsidR="00963DF2">
        <w:rPr>
          <w:rFonts w:ascii="Arial" w:hAnsi="Arial" w:cs="Arial"/>
          <w:b/>
          <w:sz w:val="16"/>
          <w:szCs w:val="16"/>
        </w:rPr>
        <w:t>TribalConnect</w:t>
      </w:r>
      <w:proofErr w:type="spellEnd"/>
      <w:r w:rsidR="00963DF2">
        <w:rPr>
          <w:rFonts w:ascii="Arial" w:hAnsi="Arial" w:cs="Arial"/>
          <w:b/>
          <w:sz w:val="16"/>
          <w:szCs w:val="16"/>
        </w:rPr>
        <w:t xml:space="preserve"> </w:t>
      </w:r>
      <w:proofErr w:type="spellStart"/>
      <w:r w:rsidR="00963DF2" w:rsidRPr="00963DF2">
        <w:rPr>
          <w:rFonts w:ascii="Arial" w:hAnsi="Arial" w:cs="Arial"/>
          <w:sz w:val="16"/>
          <w:szCs w:val="16"/>
        </w:rPr>
        <w:t>Visa</w:t>
      </w:r>
      <w:r w:rsidR="00963DF2" w:rsidRPr="00BA707F">
        <w:rPr>
          <w:rFonts w:ascii="Arial" w:hAnsi="Arial" w:cs="Arial"/>
          <w:sz w:val="20"/>
          <w:szCs w:val="20"/>
          <w:vertAlign w:val="superscript"/>
        </w:rPr>
        <w:t>®</w:t>
      </w:r>
      <w:r w:rsidR="00963DF2">
        <w:rPr>
          <w:rFonts w:ascii="Arial" w:hAnsi="Arial" w:cs="Arial"/>
          <w:b/>
          <w:sz w:val="16"/>
          <w:szCs w:val="16"/>
        </w:rPr>
        <w:t>Card</w:t>
      </w:r>
      <w:proofErr w:type="spellEnd"/>
    </w:p>
    <w:tbl>
      <w:tblPr>
        <w:tblStyle w:val="LightShading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1046"/>
        <w:gridCol w:w="7014"/>
      </w:tblGrid>
      <w:tr w:rsidR="00C15CC6" w:rsidRPr="00810FBA" w14:paraId="64A98815" w14:textId="77777777" w:rsidTr="001A6B6F">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000000" w:themeFill="text1"/>
            <w:vAlign w:val="center"/>
          </w:tcPr>
          <w:p w14:paraId="5980684B" w14:textId="77777777" w:rsidR="00C15CC6" w:rsidRPr="00C15CC6" w:rsidRDefault="00C15CC6" w:rsidP="00D52A51">
            <w:pPr>
              <w:rPr>
                <w:rFonts w:ascii="Arial" w:hAnsi="Arial" w:cs="Arial"/>
                <w:color w:val="FFFFFF" w:themeColor="background1"/>
                <w:sz w:val="16"/>
                <w:szCs w:val="16"/>
              </w:rPr>
            </w:pPr>
            <w:r w:rsidRPr="00C15CC6">
              <w:rPr>
                <w:rFonts w:ascii="Arial" w:hAnsi="Arial" w:cs="Arial"/>
                <w:color w:val="FFFFFF" w:themeColor="background1"/>
                <w:sz w:val="16"/>
                <w:szCs w:val="16"/>
              </w:rPr>
              <w:t>All Fees</w:t>
            </w:r>
          </w:p>
        </w:tc>
        <w:tc>
          <w:tcPr>
            <w:tcW w:w="0" w:type="auto"/>
            <w:tcBorders>
              <w:top w:val="none" w:sz="0" w:space="0" w:color="auto"/>
              <w:left w:val="none" w:sz="0" w:space="0" w:color="auto"/>
              <w:bottom w:val="none" w:sz="0" w:space="0" w:color="auto"/>
              <w:right w:val="none" w:sz="0" w:space="0" w:color="auto"/>
            </w:tcBorders>
            <w:shd w:val="clear" w:color="auto" w:fill="000000" w:themeFill="text1"/>
            <w:vAlign w:val="center"/>
          </w:tcPr>
          <w:p w14:paraId="2E2DE12F" w14:textId="77777777" w:rsidR="00C15CC6" w:rsidRPr="00C15CC6" w:rsidRDefault="00C15CC6" w:rsidP="00D52A5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C15CC6">
              <w:rPr>
                <w:rFonts w:ascii="Arial" w:hAnsi="Arial" w:cs="Arial"/>
                <w:color w:val="FFFFFF" w:themeColor="background1"/>
                <w:sz w:val="16"/>
                <w:szCs w:val="16"/>
              </w:rPr>
              <w:t>Amount</w:t>
            </w:r>
          </w:p>
        </w:tc>
        <w:tc>
          <w:tcPr>
            <w:tcW w:w="0" w:type="auto"/>
            <w:tcBorders>
              <w:top w:val="none" w:sz="0" w:space="0" w:color="auto"/>
              <w:left w:val="none" w:sz="0" w:space="0" w:color="auto"/>
              <w:bottom w:val="none" w:sz="0" w:space="0" w:color="auto"/>
              <w:right w:val="none" w:sz="0" w:space="0" w:color="auto"/>
            </w:tcBorders>
            <w:shd w:val="clear" w:color="auto" w:fill="000000" w:themeFill="text1"/>
            <w:vAlign w:val="center"/>
          </w:tcPr>
          <w:p w14:paraId="31249D0B" w14:textId="77777777" w:rsidR="00C15CC6" w:rsidRPr="00C15CC6" w:rsidRDefault="00C15CC6" w:rsidP="00D52A51">
            <w:pP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C15CC6">
              <w:rPr>
                <w:rFonts w:ascii="Arial" w:hAnsi="Arial" w:cs="Arial"/>
                <w:color w:val="FFFFFF" w:themeColor="background1"/>
                <w:sz w:val="16"/>
                <w:szCs w:val="16"/>
              </w:rPr>
              <w:t>Details</w:t>
            </w:r>
          </w:p>
        </w:tc>
      </w:tr>
      <w:tr w:rsidR="00C15CC6" w:rsidRPr="00810FBA" w14:paraId="7FE0D7FD" w14:textId="77777777" w:rsidTr="001A6B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gridSpan w:val="3"/>
            <w:tcBorders>
              <w:left w:val="none" w:sz="0" w:space="0" w:color="auto"/>
              <w:right w:val="none" w:sz="0" w:space="0" w:color="auto"/>
            </w:tcBorders>
            <w:vAlign w:val="center"/>
          </w:tcPr>
          <w:p w14:paraId="56D68CB5" w14:textId="77777777" w:rsidR="00C15CC6" w:rsidRPr="00810FBA" w:rsidRDefault="00C15CC6" w:rsidP="00D52A51">
            <w:pPr>
              <w:rPr>
                <w:rFonts w:ascii="Arial" w:hAnsi="Arial" w:cs="Arial"/>
                <w:sz w:val="16"/>
                <w:szCs w:val="16"/>
              </w:rPr>
            </w:pPr>
            <w:r w:rsidRPr="00810FBA">
              <w:rPr>
                <w:rFonts w:ascii="Arial" w:hAnsi="Arial" w:cs="Arial"/>
                <w:sz w:val="16"/>
                <w:szCs w:val="16"/>
              </w:rPr>
              <w:t>Get Started</w:t>
            </w:r>
          </w:p>
        </w:tc>
      </w:tr>
      <w:tr w:rsidR="00C15CC6" w:rsidRPr="00810FBA" w14:paraId="6C7D7740" w14:textId="77777777" w:rsidTr="001A6B6F">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CAF5C0" w14:textId="77777777" w:rsidR="00C15CC6" w:rsidRPr="00A111AF" w:rsidRDefault="00C15CC6" w:rsidP="00D52A51">
            <w:pPr>
              <w:rPr>
                <w:rFonts w:ascii="Arial" w:hAnsi="Arial" w:cs="Arial"/>
                <w:b w:val="0"/>
                <w:sz w:val="16"/>
                <w:szCs w:val="16"/>
              </w:rPr>
            </w:pPr>
            <w:r w:rsidRPr="00A111AF">
              <w:rPr>
                <w:rFonts w:ascii="Arial" w:hAnsi="Arial" w:cs="Arial"/>
                <w:b w:val="0"/>
                <w:sz w:val="16"/>
                <w:szCs w:val="16"/>
              </w:rPr>
              <w:t xml:space="preserve">Card </w:t>
            </w:r>
            <w:r>
              <w:rPr>
                <w:rFonts w:ascii="Arial" w:hAnsi="Arial" w:cs="Arial"/>
                <w:b w:val="0"/>
                <w:sz w:val="16"/>
                <w:szCs w:val="16"/>
              </w:rPr>
              <w:t>P</w:t>
            </w:r>
            <w:r w:rsidRPr="00A111AF">
              <w:rPr>
                <w:rFonts w:ascii="Arial" w:hAnsi="Arial" w:cs="Arial"/>
                <w:b w:val="0"/>
                <w:sz w:val="16"/>
                <w:szCs w:val="16"/>
              </w:rPr>
              <w:t>urchase</w:t>
            </w:r>
          </w:p>
        </w:tc>
        <w:tc>
          <w:tcPr>
            <w:tcW w:w="0" w:type="auto"/>
            <w:vAlign w:val="center"/>
          </w:tcPr>
          <w:p w14:paraId="5842B5DE" w14:textId="77777777" w:rsidR="00C15CC6" w:rsidRPr="00A111AF" w:rsidRDefault="00C15CC6" w:rsidP="00D52A5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A111AF">
              <w:rPr>
                <w:rFonts w:ascii="Arial" w:hAnsi="Arial" w:cs="Arial"/>
                <w:bCs/>
                <w:sz w:val="16"/>
                <w:szCs w:val="16"/>
              </w:rPr>
              <w:t>$</w:t>
            </w:r>
            <w:r w:rsidR="00FE2605">
              <w:rPr>
                <w:rFonts w:ascii="Arial" w:hAnsi="Arial" w:cs="Arial"/>
                <w:bCs/>
                <w:sz w:val="16"/>
                <w:szCs w:val="16"/>
              </w:rPr>
              <w:t>0.00</w:t>
            </w:r>
          </w:p>
        </w:tc>
        <w:tc>
          <w:tcPr>
            <w:tcW w:w="0" w:type="auto"/>
            <w:vAlign w:val="center"/>
          </w:tcPr>
          <w:p w14:paraId="1247EDE0" w14:textId="77777777" w:rsidR="00C15CC6" w:rsidRPr="00A111AF" w:rsidRDefault="00C15CC6" w:rsidP="00D52A51">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p>
        </w:tc>
      </w:tr>
      <w:tr w:rsidR="00C15CC6" w:rsidRPr="00810FBA" w14:paraId="6171680C" w14:textId="77777777" w:rsidTr="001A6B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gridSpan w:val="3"/>
            <w:tcBorders>
              <w:left w:val="none" w:sz="0" w:space="0" w:color="auto"/>
              <w:right w:val="none" w:sz="0" w:space="0" w:color="auto"/>
            </w:tcBorders>
            <w:vAlign w:val="center"/>
          </w:tcPr>
          <w:p w14:paraId="2454BA07" w14:textId="77777777" w:rsidR="00C15CC6" w:rsidRPr="00A111AF" w:rsidRDefault="00C15CC6" w:rsidP="00D52A51">
            <w:pPr>
              <w:rPr>
                <w:rFonts w:ascii="Arial" w:hAnsi="Arial" w:cs="Arial"/>
                <w:sz w:val="16"/>
                <w:szCs w:val="16"/>
              </w:rPr>
            </w:pPr>
            <w:r>
              <w:rPr>
                <w:rFonts w:ascii="Arial" w:hAnsi="Arial" w:cs="Arial"/>
                <w:sz w:val="16"/>
                <w:szCs w:val="16"/>
              </w:rPr>
              <w:t>Monthly U</w:t>
            </w:r>
            <w:r w:rsidRPr="00A111AF">
              <w:rPr>
                <w:rFonts w:ascii="Arial" w:hAnsi="Arial" w:cs="Arial"/>
                <w:sz w:val="16"/>
                <w:szCs w:val="16"/>
              </w:rPr>
              <w:t>sage</w:t>
            </w:r>
          </w:p>
        </w:tc>
      </w:tr>
      <w:tr w:rsidR="00C15CC6" w:rsidRPr="00810FBA" w14:paraId="1DAF9E6B" w14:textId="77777777" w:rsidTr="001A6B6F">
        <w:trPr>
          <w:trHeight w:val="43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6B17577" w14:textId="77777777" w:rsidR="00C15CC6" w:rsidRPr="00A111AF" w:rsidRDefault="00C15CC6" w:rsidP="00D52A51">
            <w:pPr>
              <w:rPr>
                <w:rFonts w:ascii="Arial" w:hAnsi="Arial" w:cs="Arial"/>
                <w:b w:val="0"/>
                <w:sz w:val="16"/>
                <w:szCs w:val="16"/>
              </w:rPr>
            </w:pPr>
            <w:r w:rsidRPr="00A111AF">
              <w:rPr>
                <w:rFonts w:ascii="Arial" w:hAnsi="Arial" w:cs="Arial"/>
                <w:b w:val="0"/>
                <w:sz w:val="16"/>
                <w:szCs w:val="16"/>
              </w:rPr>
              <w:t xml:space="preserve">Monthly </w:t>
            </w:r>
            <w:r>
              <w:rPr>
                <w:rFonts w:ascii="Arial" w:hAnsi="Arial" w:cs="Arial"/>
                <w:b w:val="0"/>
                <w:sz w:val="16"/>
                <w:szCs w:val="16"/>
              </w:rPr>
              <w:t>F</w:t>
            </w:r>
            <w:r w:rsidRPr="00A111AF">
              <w:rPr>
                <w:rFonts w:ascii="Arial" w:hAnsi="Arial" w:cs="Arial"/>
                <w:b w:val="0"/>
                <w:sz w:val="16"/>
                <w:szCs w:val="16"/>
              </w:rPr>
              <w:t>ee</w:t>
            </w:r>
          </w:p>
        </w:tc>
        <w:tc>
          <w:tcPr>
            <w:tcW w:w="0" w:type="auto"/>
            <w:vAlign w:val="center"/>
          </w:tcPr>
          <w:p w14:paraId="70F43FA7" w14:textId="77777777" w:rsidR="00C15CC6" w:rsidRPr="00A111AF" w:rsidRDefault="00C15CC6" w:rsidP="00FE2605">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111AF">
              <w:rPr>
                <w:rFonts w:ascii="Arial" w:hAnsi="Arial" w:cs="Arial"/>
                <w:sz w:val="16"/>
                <w:szCs w:val="16"/>
              </w:rPr>
              <w:t>$</w:t>
            </w:r>
            <w:r w:rsidR="00FE2605">
              <w:rPr>
                <w:rFonts w:ascii="Arial" w:hAnsi="Arial" w:cs="Arial"/>
                <w:sz w:val="16"/>
                <w:szCs w:val="16"/>
              </w:rPr>
              <w:t>0.00</w:t>
            </w:r>
          </w:p>
        </w:tc>
        <w:tc>
          <w:tcPr>
            <w:tcW w:w="0" w:type="auto"/>
            <w:vAlign w:val="center"/>
          </w:tcPr>
          <w:p w14:paraId="653AD94F" w14:textId="77777777" w:rsidR="00C15CC6" w:rsidRPr="00A111AF" w:rsidRDefault="00C15CC6"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C15CC6" w:rsidRPr="00810FBA" w14:paraId="11829BEE" w14:textId="77777777" w:rsidTr="001A6B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gridSpan w:val="3"/>
            <w:tcBorders>
              <w:left w:val="none" w:sz="0" w:space="0" w:color="auto"/>
              <w:right w:val="none" w:sz="0" w:space="0" w:color="auto"/>
            </w:tcBorders>
            <w:vAlign w:val="center"/>
          </w:tcPr>
          <w:p w14:paraId="755D25DE" w14:textId="77777777" w:rsidR="00C15CC6" w:rsidRPr="00A111AF" w:rsidRDefault="00C15CC6" w:rsidP="00D52A51">
            <w:pPr>
              <w:rPr>
                <w:rFonts w:ascii="Arial" w:hAnsi="Arial" w:cs="Arial"/>
                <w:sz w:val="16"/>
                <w:szCs w:val="16"/>
              </w:rPr>
            </w:pPr>
            <w:r>
              <w:rPr>
                <w:rFonts w:ascii="Arial" w:hAnsi="Arial" w:cs="Arial"/>
                <w:sz w:val="16"/>
                <w:szCs w:val="16"/>
              </w:rPr>
              <w:t>Add M</w:t>
            </w:r>
            <w:r w:rsidRPr="00A111AF">
              <w:rPr>
                <w:rFonts w:ascii="Arial" w:hAnsi="Arial" w:cs="Arial"/>
                <w:sz w:val="16"/>
                <w:szCs w:val="16"/>
              </w:rPr>
              <w:t>oney</w:t>
            </w:r>
          </w:p>
        </w:tc>
      </w:tr>
      <w:tr w:rsidR="00C15CC6" w:rsidRPr="00810FBA" w14:paraId="295EB648" w14:textId="77777777" w:rsidTr="001A6B6F">
        <w:trPr>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AA4AAB0" w14:textId="77777777" w:rsidR="00C15CC6" w:rsidRPr="00A111AF" w:rsidRDefault="00C15CC6" w:rsidP="00D52A51">
            <w:pPr>
              <w:rPr>
                <w:rFonts w:ascii="Arial" w:hAnsi="Arial" w:cs="Arial"/>
                <w:b w:val="0"/>
                <w:sz w:val="16"/>
                <w:szCs w:val="16"/>
              </w:rPr>
            </w:pPr>
            <w:r>
              <w:rPr>
                <w:rFonts w:ascii="Arial" w:hAnsi="Arial" w:cs="Arial"/>
                <w:b w:val="0"/>
                <w:sz w:val="16"/>
                <w:szCs w:val="16"/>
              </w:rPr>
              <w:t>Direct Deposit</w:t>
            </w:r>
          </w:p>
        </w:tc>
        <w:tc>
          <w:tcPr>
            <w:tcW w:w="0" w:type="auto"/>
            <w:shd w:val="clear" w:color="auto" w:fill="auto"/>
            <w:vAlign w:val="center"/>
          </w:tcPr>
          <w:p w14:paraId="7A3508BC" w14:textId="77777777" w:rsidR="00C15CC6" w:rsidRPr="00A111AF" w:rsidRDefault="00C15CC6"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$0.00</w:t>
            </w:r>
          </w:p>
        </w:tc>
        <w:tc>
          <w:tcPr>
            <w:tcW w:w="0" w:type="auto"/>
            <w:shd w:val="clear" w:color="auto" w:fill="auto"/>
            <w:vAlign w:val="center"/>
          </w:tcPr>
          <w:p w14:paraId="5F9D1C97" w14:textId="11458FAE" w:rsidR="00C15CC6" w:rsidRPr="00A111AF" w:rsidRDefault="00961364"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Only permitted from the </w:t>
            </w:r>
            <w:r w:rsidR="00B574B6">
              <w:rPr>
                <w:rFonts w:ascii="Arial" w:hAnsi="Arial" w:cs="Arial"/>
                <w:sz w:val="16"/>
                <w:szCs w:val="16"/>
              </w:rPr>
              <w:t xml:space="preserve">government agency who </w:t>
            </w:r>
            <w:r>
              <w:rPr>
                <w:rFonts w:ascii="Arial" w:hAnsi="Arial" w:cs="Arial"/>
                <w:sz w:val="16"/>
                <w:szCs w:val="16"/>
              </w:rPr>
              <w:t>provided you this Card.</w:t>
            </w:r>
          </w:p>
        </w:tc>
      </w:tr>
      <w:tr w:rsidR="00C15CC6" w:rsidRPr="00810FBA" w14:paraId="243AE1E4" w14:textId="77777777" w:rsidTr="001A6B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gridSpan w:val="3"/>
            <w:tcBorders>
              <w:left w:val="none" w:sz="0" w:space="0" w:color="auto"/>
              <w:right w:val="none" w:sz="0" w:space="0" w:color="auto"/>
            </w:tcBorders>
            <w:shd w:val="clear" w:color="auto" w:fill="BFBFBF" w:themeFill="background1" w:themeFillShade="BF"/>
            <w:vAlign w:val="center"/>
          </w:tcPr>
          <w:p w14:paraId="3183B170" w14:textId="77777777" w:rsidR="00C15CC6" w:rsidRPr="00A111AF" w:rsidRDefault="00C15CC6" w:rsidP="00D52A51">
            <w:pPr>
              <w:rPr>
                <w:rFonts w:ascii="Arial" w:hAnsi="Arial" w:cs="Arial"/>
                <w:sz w:val="16"/>
                <w:szCs w:val="16"/>
              </w:rPr>
            </w:pPr>
            <w:r>
              <w:rPr>
                <w:rFonts w:ascii="Arial" w:hAnsi="Arial" w:cs="Arial"/>
                <w:sz w:val="16"/>
                <w:szCs w:val="16"/>
              </w:rPr>
              <w:t>Spend M</w:t>
            </w:r>
            <w:r w:rsidRPr="00A111AF">
              <w:rPr>
                <w:rFonts w:ascii="Arial" w:hAnsi="Arial" w:cs="Arial"/>
                <w:sz w:val="16"/>
                <w:szCs w:val="16"/>
              </w:rPr>
              <w:t>oney</w:t>
            </w:r>
          </w:p>
        </w:tc>
      </w:tr>
      <w:tr w:rsidR="00C15CC6" w:rsidRPr="00810FBA" w14:paraId="10D826C3" w14:textId="77777777" w:rsidTr="001A6B6F">
        <w:trPr>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1F8B742" w14:textId="77777777" w:rsidR="00C15CC6" w:rsidRPr="00A111AF" w:rsidRDefault="00C15CC6" w:rsidP="00D52A51">
            <w:pPr>
              <w:rPr>
                <w:rFonts w:ascii="Arial" w:hAnsi="Arial" w:cs="Arial"/>
                <w:b w:val="0"/>
                <w:sz w:val="16"/>
                <w:szCs w:val="16"/>
              </w:rPr>
            </w:pPr>
            <w:r>
              <w:rPr>
                <w:rFonts w:ascii="Arial" w:hAnsi="Arial" w:cs="Arial"/>
                <w:b w:val="0"/>
                <w:sz w:val="16"/>
                <w:szCs w:val="16"/>
              </w:rPr>
              <w:t>POS Signature Purchase</w:t>
            </w:r>
          </w:p>
        </w:tc>
        <w:tc>
          <w:tcPr>
            <w:tcW w:w="0" w:type="auto"/>
            <w:shd w:val="clear" w:color="auto" w:fill="auto"/>
            <w:vAlign w:val="center"/>
          </w:tcPr>
          <w:p w14:paraId="3D9B00C5" w14:textId="77777777" w:rsidR="00C15CC6" w:rsidRPr="00A111AF" w:rsidRDefault="00C15CC6"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$0.00</w:t>
            </w:r>
          </w:p>
        </w:tc>
        <w:tc>
          <w:tcPr>
            <w:tcW w:w="0" w:type="auto"/>
            <w:shd w:val="clear" w:color="auto" w:fill="auto"/>
            <w:vAlign w:val="center"/>
          </w:tcPr>
          <w:p w14:paraId="7E795C55" w14:textId="77777777" w:rsidR="00C15CC6" w:rsidRPr="00A111AF" w:rsidRDefault="00C15CC6"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r>
      <w:tr w:rsidR="00C15CC6" w:rsidRPr="00810FBA" w14:paraId="30FB3768" w14:textId="77777777" w:rsidTr="001A6B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14:paraId="4F53C04F" w14:textId="77777777" w:rsidR="00C15CC6" w:rsidRPr="00A111AF" w:rsidRDefault="00C15CC6" w:rsidP="00D52A51">
            <w:pPr>
              <w:rPr>
                <w:rFonts w:ascii="Arial" w:hAnsi="Arial" w:cs="Arial"/>
                <w:b w:val="0"/>
                <w:sz w:val="16"/>
                <w:szCs w:val="16"/>
              </w:rPr>
            </w:pPr>
            <w:r>
              <w:rPr>
                <w:rFonts w:ascii="Arial" w:hAnsi="Arial" w:cs="Arial"/>
                <w:b w:val="0"/>
                <w:sz w:val="16"/>
                <w:szCs w:val="16"/>
              </w:rPr>
              <w:t>POS PIN Purchase</w:t>
            </w:r>
          </w:p>
        </w:tc>
        <w:tc>
          <w:tcPr>
            <w:tcW w:w="0" w:type="auto"/>
            <w:tcBorders>
              <w:left w:val="none" w:sz="0" w:space="0" w:color="auto"/>
              <w:right w:val="none" w:sz="0" w:space="0" w:color="auto"/>
            </w:tcBorders>
            <w:shd w:val="clear" w:color="auto" w:fill="auto"/>
            <w:vAlign w:val="center"/>
          </w:tcPr>
          <w:p w14:paraId="5B057CC0" w14:textId="77777777" w:rsidR="00C15CC6" w:rsidRPr="00A111AF" w:rsidRDefault="00C15CC6" w:rsidP="00D52A5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$0.00</w:t>
            </w:r>
          </w:p>
        </w:tc>
        <w:tc>
          <w:tcPr>
            <w:tcW w:w="0" w:type="auto"/>
            <w:tcBorders>
              <w:left w:val="none" w:sz="0" w:space="0" w:color="auto"/>
              <w:right w:val="none" w:sz="0" w:space="0" w:color="auto"/>
            </w:tcBorders>
            <w:shd w:val="clear" w:color="auto" w:fill="auto"/>
            <w:vAlign w:val="center"/>
          </w:tcPr>
          <w:p w14:paraId="7C8FBAB9" w14:textId="77777777" w:rsidR="00C15CC6" w:rsidRPr="00A111AF" w:rsidRDefault="00C15CC6" w:rsidP="00D52A5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C15CC6" w:rsidRPr="00810FBA" w14:paraId="48B37EE6" w14:textId="77777777" w:rsidTr="001A6B6F">
        <w:trPr>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0894F59" w14:textId="77777777" w:rsidR="00C15CC6" w:rsidRPr="00A111AF" w:rsidRDefault="00C15CC6" w:rsidP="00D52A51">
            <w:pPr>
              <w:rPr>
                <w:rFonts w:ascii="Arial" w:hAnsi="Arial" w:cs="Arial"/>
                <w:b w:val="0"/>
                <w:sz w:val="16"/>
                <w:szCs w:val="16"/>
              </w:rPr>
            </w:pPr>
            <w:r>
              <w:rPr>
                <w:rFonts w:ascii="Arial" w:hAnsi="Arial" w:cs="Arial"/>
                <w:b w:val="0"/>
                <w:sz w:val="16"/>
                <w:szCs w:val="16"/>
              </w:rPr>
              <w:t>Bill P</w:t>
            </w:r>
            <w:r w:rsidRPr="00A111AF">
              <w:rPr>
                <w:rFonts w:ascii="Arial" w:hAnsi="Arial" w:cs="Arial"/>
                <w:b w:val="0"/>
                <w:sz w:val="16"/>
                <w:szCs w:val="16"/>
              </w:rPr>
              <w:t xml:space="preserve">ayment </w:t>
            </w:r>
            <w:r>
              <w:rPr>
                <w:rFonts w:ascii="Arial" w:hAnsi="Arial" w:cs="Arial"/>
                <w:b w:val="0"/>
                <w:sz w:val="16"/>
                <w:szCs w:val="16"/>
              </w:rPr>
              <w:t>E</w:t>
            </w:r>
            <w:r w:rsidRPr="00A111AF">
              <w:rPr>
                <w:rFonts w:ascii="Arial" w:hAnsi="Arial" w:cs="Arial"/>
                <w:b w:val="0"/>
                <w:sz w:val="16"/>
                <w:szCs w:val="16"/>
              </w:rPr>
              <w:t xml:space="preserve">lectronic </w:t>
            </w:r>
            <w:r>
              <w:rPr>
                <w:rFonts w:ascii="Arial" w:hAnsi="Arial" w:cs="Arial"/>
                <w:b w:val="0"/>
                <w:sz w:val="16"/>
                <w:szCs w:val="16"/>
              </w:rPr>
              <w:t>T</w:t>
            </w:r>
            <w:r w:rsidRPr="00A111AF">
              <w:rPr>
                <w:rFonts w:ascii="Arial" w:hAnsi="Arial" w:cs="Arial"/>
                <w:b w:val="0"/>
                <w:sz w:val="16"/>
                <w:szCs w:val="16"/>
              </w:rPr>
              <w:t>ransaction</w:t>
            </w:r>
          </w:p>
        </w:tc>
        <w:tc>
          <w:tcPr>
            <w:tcW w:w="0" w:type="auto"/>
            <w:shd w:val="clear" w:color="auto" w:fill="auto"/>
            <w:vAlign w:val="center"/>
          </w:tcPr>
          <w:p w14:paraId="1EB5D683" w14:textId="77777777" w:rsidR="00C15CC6" w:rsidRPr="00A111AF" w:rsidRDefault="00C15CC6"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111AF">
              <w:rPr>
                <w:rFonts w:ascii="Arial" w:hAnsi="Arial" w:cs="Arial"/>
                <w:sz w:val="16"/>
                <w:szCs w:val="16"/>
              </w:rPr>
              <w:t>$1.25</w:t>
            </w:r>
          </w:p>
        </w:tc>
        <w:tc>
          <w:tcPr>
            <w:tcW w:w="0" w:type="auto"/>
            <w:shd w:val="clear" w:color="auto" w:fill="auto"/>
            <w:vAlign w:val="center"/>
          </w:tcPr>
          <w:p w14:paraId="40F31683" w14:textId="77777777" w:rsidR="00C15CC6" w:rsidRPr="00A111AF" w:rsidRDefault="00C15CC6"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111AF">
              <w:rPr>
                <w:rFonts w:ascii="Arial" w:hAnsi="Arial" w:cs="Arial"/>
                <w:sz w:val="16"/>
                <w:szCs w:val="16"/>
              </w:rPr>
              <w:t>You must schedule and authorize each payment separately</w:t>
            </w:r>
            <w:r>
              <w:rPr>
                <w:rFonts w:ascii="Arial" w:hAnsi="Arial" w:cs="Arial"/>
                <w:sz w:val="16"/>
                <w:szCs w:val="16"/>
              </w:rPr>
              <w:t xml:space="preserve">. Bill </w:t>
            </w:r>
            <w:proofErr w:type="gramStart"/>
            <w:r>
              <w:rPr>
                <w:rFonts w:ascii="Arial" w:hAnsi="Arial" w:cs="Arial"/>
                <w:sz w:val="16"/>
                <w:szCs w:val="16"/>
              </w:rPr>
              <w:t>pay</w:t>
            </w:r>
            <w:proofErr w:type="gramEnd"/>
            <w:r>
              <w:rPr>
                <w:rFonts w:ascii="Arial" w:hAnsi="Arial" w:cs="Arial"/>
                <w:sz w:val="16"/>
                <w:szCs w:val="16"/>
              </w:rPr>
              <w:t xml:space="preserve"> available when you log into your account at </w:t>
            </w:r>
            <w:r w:rsidRPr="00A111AF">
              <w:rPr>
                <w:rFonts w:ascii="Arial" w:hAnsi="Arial" w:cs="Arial"/>
                <w:sz w:val="16"/>
                <w:szCs w:val="16"/>
              </w:rPr>
              <w:t>www.convenientcards.com</w:t>
            </w:r>
            <w:r>
              <w:rPr>
                <w:rFonts w:ascii="Arial" w:hAnsi="Arial" w:cs="Arial"/>
                <w:sz w:val="16"/>
                <w:szCs w:val="16"/>
              </w:rPr>
              <w:t xml:space="preserve"> or using the Convenient Cards mobile </w:t>
            </w:r>
            <w:r w:rsidR="000C4901">
              <w:rPr>
                <w:rFonts w:ascii="Arial" w:hAnsi="Arial" w:cs="Arial"/>
                <w:sz w:val="16"/>
                <w:szCs w:val="16"/>
              </w:rPr>
              <w:t>a</w:t>
            </w:r>
            <w:r>
              <w:rPr>
                <w:rFonts w:ascii="Arial" w:hAnsi="Arial" w:cs="Arial"/>
                <w:sz w:val="16"/>
                <w:szCs w:val="16"/>
              </w:rPr>
              <w:t>pp.</w:t>
            </w:r>
          </w:p>
        </w:tc>
      </w:tr>
      <w:tr w:rsidR="00C15CC6" w:rsidRPr="00810FBA" w14:paraId="49531D70" w14:textId="77777777" w:rsidTr="001A6B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14:paraId="29181932" w14:textId="77777777" w:rsidR="00C15CC6" w:rsidRPr="00A111AF" w:rsidRDefault="00C15CC6" w:rsidP="00D52A51">
            <w:pPr>
              <w:rPr>
                <w:rFonts w:ascii="Arial" w:hAnsi="Arial" w:cs="Arial"/>
                <w:b w:val="0"/>
                <w:sz w:val="16"/>
                <w:szCs w:val="16"/>
              </w:rPr>
            </w:pPr>
            <w:r w:rsidRPr="00A111AF">
              <w:rPr>
                <w:rFonts w:ascii="Arial" w:hAnsi="Arial" w:cs="Arial"/>
                <w:b w:val="0"/>
                <w:sz w:val="16"/>
                <w:szCs w:val="16"/>
              </w:rPr>
              <w:t xml:space="preserve">Bill </w:t>
            </w:r>
            <w:r>
              <w:rPr>
                <w:rFonts w:ascii="Arial" w:hAnsi="Arial" w:cs="Arial"/>
                <w:b w:val="0"/>
                <w:sz w:val="16"/>
                <w:szCs w:val="16"/>
              </w:rPr>
              <w:t>Payment P</w:t>
            </w:r>
            <w:r w:rsidRPr="00A111AF">
              <w:rPr>
                <w:rFonts w:ascii="Arial" w:hAnsi="Arial" w:cs="Arial"/>
                <w:b w:val="0"/>
                <w:sz w:val="16"/>
                <w:szCs w:val="16"/>
              </w:rPr>
              <w:t xml:space="preserve">aper </w:t>
            </w:r>
            <w:r>
              <w:rPr>
                <w:rFonts w:ascii="Arial" w:hAnsi="Arial" w:cs="Arial"/>
                <w:b w:val="0"/>
                <w:sz w:val="16"/>
                <w:szCs w:val="16"/>
              </w:rPr>
              <w:t>C</w:t>
            </w:r>
            <w:r w:rsidRPr="00A111AF">
              <w:rPr>
                <w:rFonts w:ascii="Arial" w:hAnsi="Arial" w:cs="Arial"/>
                <w:b w:val="0"/>
                <w:sz w:val="16"/>
                <w:szCs w:val="16"/>
              </w:rPr>
              <w:t xml:space="preserve">heck </w:t>
            </w:r>
            <w:r>
              <w:rPr>
                <w:rFonts w:ascii="Arial" w:hAnsi="Arial" w:cs="Arial"/>
                <w:b w:val="0"/>
                <w:sz w:val="16"/>
                <w:szCs w:val="16"/>
              </w:rPr>
              <w:t>T</w:t>
            </w:r>
            <w:r w:rsidRPr="00A111AF">
              <w:rPr>
                <w:rFonts w:ascii="Arial" w:hAnsi="Arial" w:cs="Arial"/>
                <w:b w:val="0"/>
                <w:sz w:val="16"/>
                <w:szCs w:val="16"/>
              </w:rPr>
              <w:t>ransaction</w:t>
            </w:r>
          </w:p>
        </w:tc>
        <w:tc>
          <w:tcPr>
            <w:tcW w:w="0" w:type="auto"/>
            <w:tcBorders>
              <w:left w:val="none" w:sz="0" w:space="0" w:color="auto"/>
              <w:right w:val="none" w:sz="0" w:space="0" w:color="auto"/>
            </w:tcBorders>
            <w:shd w:val="clear" w:color="auto" w:fill="auto"/>
            <w:vAlign w:val="center"/>
          </w:tcPr>
          <w:p w14:paraId="1C8B4C43" w14:textId="77777777" w:rsidR="00C15CC6" w:rsidRPr="00A111AF" w:rsidRDefault="00C15CC6" w:rsidP="00D52A5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111AF">
              <w:rPr>
                <w:rFonts w:ascii="Arial" w:hAnsi="Arial" w:cs="Arial"/>
                <w:sz w:val="16"/>
                <w:szCs w:val="16"/>
              </w:rPr>
              <w:t>$2.25</w:t>
            </w:r>
          </w:p>
        </w:tc>
        <w:tc>
          <w:tcPr>
            <w:tcW w:w="0" w:type="auto"/>
            <w:tcBorders>
              <w:left w:val="none" w:sz="0" w:space="0" w:color="auto"/>
              <w:right w:val="none" w:sz="0" w:space="0" w:color="auto"/>
            </w:tcBorders>
            <w:shd w:val="clear" w:color="auto" w:fill="auto"/>
            <w:vAlign w:val="center"/>
          </w:tcPr>
          <w:p w14:paraId="26F9698D" w14:textId="77777777" w:rsidR="00C15CC6" w:rsidRPr="00A111AF" w:rsidRDefault="00C15CC6" w:rsidP="000C490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111AF">
              <w:rPr>
                <w:rFonts w:ascii="Arial" w:hAnsi="Arial" w:cs="Arial"/>
                <w:sz w:val="16"/>
                <w:szCs w:val="16"/>
              </w:rPr>
              <w:t>You must schedule and authorize each payment separately</w:t>
            </w:r>
            <w:r>
              <w:rPr>
                <w:rFonts w:ascii="Arial" w:hAnsi="Arial" w:cs="Arial"/>
                <w:sz w:val="16"/>
                <w:szCs w:val="16"/>
              </w:rPr>
              <w:t xml:space="preserve">. Bill </w:t>
            </w:r>
            <w:proofErr w:type="gramStart"/>
            <w:r>
              <w:rPr>
                <w:rFonts w:ascii="Arial" w:hAnsi="Arial" w:cs="Arial"/>
                <w:sz w:val="16"/>
                <w:szCs w:val="16"/>
              </w:rPr>
              <w:t>pay</w:t>
            </w:r>
            <w:proofErr w:type="gramEnd"/>
            <w:r>
              <w:rPr>
                <w:rFonts w:ascii="Arial" w:hAnsi="Arial" w:cs="Arial"/>
                <w:sz w:val="16"/>
                <w:szCs w:val="16"/>
              </w:rPr>
              <w:t xml:space="preserve"> available when you log into your account at </w:t>
            </w:r>
            <w:r w:rsidRPr="00A111AF">
              <w:rPr>
                <w:rFonts w:ascii="Arial" w:hAnsi="Arial" w:cs="Arial"/>
                <w:sz w:val="16"/>
                <w:szCs w:val="16"/>
              </w:rPr>
              <w:t>www.convenientcards.com</w:t>
            </w:r>
            <w:r>
              <w:rPr>
                <w:rFonts w:ascii="Arial" w:hAnsi="Arial" w:cs="Arial"/>
                <w:sz w:val="16"/>
                <w:szCs w:val="16"/>
              </w:rPr>
              <w:t xml:space="preserve"> or using the Convenient Cards mobile </w:t>
            </w:r>
            <w:r w:rsidR="000C4901">
              <w:rPr>
                <w:rFonts w:ascii="Arial" w:hAnsi="Arial" w:cs="Arial"/>
                <w:sz w:val="16"/>
                <w:szCs w:val="16"/>
              </w:rPr>
              <w:t>app</w:t>
            </w:r>
            <w:r>
              <w:rPr>
                <w:rFonts w:ascii="Arial" w:hAnsi="Arial" w:cs="Arial"/>
                <w:sz w:val="16"/>
                <w:szCs w:val="16"/>
              </w:rPr>
              <w:t>.</w:t>
            </w:r>
          </w:p>
        </w:tc>
      </w:tr>
      <w:tr w:rsidR="00C15CC6" w:rsidRPr="00810FBA" w14:paraId="6F140F43" w14:textId="77777777" w:rsidTr="001A6B6F">
        <w:trPr>
          <w:trHeight w:val="432"/>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BFBFBF" w:themeFill="background1" w:themeFillShade="BF"/>
            <w:vAlign w:val="center"/>
          </w:tcPr>
          <w:p w14:paraId="149D3C04" w14:textId="77777777" w:rsidR="00C15CC6" w:rsidRPr="00A111AF" w:rsidRDefault="00C15CC6" w:rsidP="00D52A51">
            <w:pPr>
              <w:rPr>
                <w:rFonts w:ascii="Arial" w:hAnsi="Arial" w:cs="Arial"/>
                <w:sz w:val="16"/>
                <w:szCs w:val="16"/>
              </w:rPr>
            </w:pPr>
            <w:r>
              <w:rPr>
                <w:rFonts w:ascii="Arial" w:hAnsi="Arial" w:cs="Arial"/>
                <w:sz w:val="16"/>
                <w:szCs w:val="16"/>
              </w:rPr>
              <w:t>Get C</w:t>
            </w:r>
            <w:r w:rsidRPr="00A111AF">
              <w:rPr>
                <w:rFonts w:ascii="Arial" w:hAnsi="Arial" w:cs="Arial"/>
                <w:sz w:val="16"/>
                <w:szCs w:val="16"/>
              </w:rPr>
              <w:t>ash</w:t>
            </w:r>
          </w:p>
        </w:tc>
      </w:tr>
      <w:tr w:rsidR="00C15CC6" w:rsidRPr="00810FBA" w14:paraId="61C12E29" w14:textId="77777777" w:rsidTr="001A6B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14:paraId="6F9A64D0" w14:textId="57E952FB" w:rsidR="00C15CC6" w:rsidRPr="00A111AF" w:rsidRDefault="00C15CC6" w:rsidP="00D52A51">
            <w:pPr>
              <w:rPr>
                <w:rFonts w:ascii="Arial" w:hAnsi="Arial" w:cs="Arial"/>
                <w:b w:val="0"/>
                <w:sz w:val="16"/>
                <w:szCs w:val="16"/>
              </w:rPr>
            </w:pPr>
            <w:r>
              <w:rPr>
                <w:rFonts w:ascii="Arial" w:hAnsi="Arial" w:cs="Arial"/>
                <w:b w:val="0"/>
                <w:sz w:val="16"/>
                <w:szCs w:val="16"/>
              </w:rPr>
              <w:t>ATM W</w:t>
            </w:r>
            <w:r w:rsidRPr="00A111AF">
              <w:rPr>
                <w:rFonts w:ascii="Arial" w:hAnsi="Arial" w:cs="Arial"/>
                <w:b w:val="0"/>
                <w:sz w:val="16"/>
                <w:szCs w:val="16"/>
              </w:rPr>
              <w:t>ithdrawal</w:t>
            </w:r>
            <w:r>
              <w:rPr>
                <w:rFonts w:ascii="Arial" w:hAnsi="Arial" w:cs="Arial"/>
                <w:b w:val="0"/>
                <w:sz w:val="16"/>
                <w:szCs w:val="16"/>
              </w:rPr>
              <w:t xml:space="preserve"> </w:t>
            </w:r>
          </w:p>
        </w:tc>
        <w:tc>
          <w:tcPr>
            <w:tcW w:w="0" w:type="auto"/>
            <w:tcBorders>
              <w:left w:val="none" w:sz="0" w:space="0" w:color="auto"/>
              <w:right w:val="none" w:sz="0" w:space="0" w:color="auto"/>
            </w:tcBorders>
            <w:shd w:val="clear" w:color="auto" w:fill="auto"/>
            <w:vAlign w:val="center"/>
          </w:tcPr>
          <w:p w14:paraId="111A79EC" w14:textId="77777777" w:rsidR="00C15CC6" w:rsidRPr="00A111AF" w:rsidRDefault="00C15CC6" w:rsidP="00FE2605">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111AF">
              <w:rPr>
                <w:rFonts w:ascii="Arial" w:hAnsi="Arial" w:cs="Arial"/>
                <w:sz w:val="16"/>
                <w:szCs w:val="16"/>
              </w:rPr>
              <w:t>$</w:t>
            </w:r>
            <w:r w:rsidR="00FE2605">
              <w:rPr>
                <w:rFonts w:ascii="Arial" w:hAnsi="Arial" w:cs="Arial"/>
                <w:sz w:val="16"/>
                <w:szCs w:val="16"/>
              </w:rPr>
              <w:t>1.75</w:t>
            </w:r>
          </w:p>
        </w:tc>
        <w:tc>
          <w:tcPr>
            <w:tcW w:w="0" w:type="auto"/>
            <w:tcBorders>
              <w:left w:val="none" w:sz="0" w:space="0" w:color="auto"/>
              <w:right w:val="none" w:sz="0" w:space="0" w:color="auto"/>
            </w:tcBorders>
            <w:shd w:val="clear" w:color="auto" w:fill="auto"/>
            <w:vAlign w:val="center"/>
          </w:tcPr>
          <w:p w14:paraId="3FC41E0A" w14:textId="77777777" w:rsidR="00C15CC6" w:rsidRPr="00A111AF" w:rsidRDefault="00C15CC6" w:rsidP="00D52A5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Per transaction.  This is our fee.  You may also be charged a fee by the ATM operator, even if you do not complete a transaction.</w:t>
            </w:r>
          </w:p>
        </w:tc>
      </w:tr>
      <w:tr w:rsidR="00C15CC6" w:rsidRPr="00810FBA" w14:paraId="38207952" w14:textId="77777777" w:rsidTr="001A6B6F">
        <w:trPr>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B14D481" w14:textId="6F2BABEF" w:rsidR="00C15CC6" w:rsidRPr="00A111AF" w:rsidRDefault="00C15CC6" w:rsidP="00D52A51">
            <w:pPr>
              <w:rPr>
                <w:rFonts w:ascii="Arial" w:hAnsi="Arial" w:cs="Arial"/>
                <w:b w:val="0"/>
                <w:sz w:val="16"/>
                <w:szCs w:val="16"/>
              </w:rPr>
            </w:pPr>
            <w:r w:rsidRPr="00A111AF">
              <w:rPr>
                <w:rFonts w:ascii="Arial" w:hAnsi="Arial" w:cs="Arial"/>
                <w:b w:val="0"/>
                <w:sz w:val="16"/>
                <w:szCs w:val="16"/>
              </w:rPr>
              <w:t xml:space="preserve">Bank </w:t>
            </w:r>
            <w:r>
              <w:rPr>
                <w:rFonts w:ascii="Arial" w:hAnsi="Arial" w:cs="Arial"/>
                <w:b w:val="0"/>
                <w:sz w:val="16"/>
                <w:szCs w:val="16"/>
              </w:rPr>
              <w:t>T</w:t>
            </w:r>
            <w:r w:rsidRPr="00A111AF">
              <w:rPr>
                <w:rFonts w:ascii="Arial" w:hAnsi="Arial" w:cs="Arial"/>
                <w:b w:val="0"/>
                <w:sz w:val="16"/>
                <w:szCs w:val="16"/>
              </w:rPr>
              <w:t xml:space="preserve">eller </w:t>
            </w:r>
            <w:r>
              <w:rPr>
                <w:rFonts w:ascii="Arial" w:hAnsi="Arial" w:cs="Arial"/>
                <w:b w:val="0"/>
                <w:sz w:val="16"/>
                <w:szCs w:val="16"/>
              </w:rPr>
              <w:t>Cash W</w:t>
            </w:r>
            <w:r w:rsidRPr="00A111AF">
              <w:rPr>
                <w:rFonts w:ascii="Arial" w:hAnsi="Arial" w:cs="Arial"/>
                <w:b w:val="0"/>
                <w:sz w:val="16"/>
                <w:szCs w:val="16"/>
              </w:rPr>
              <w:t>ithdrawal</w:t>
            </w:r>
            <w:r>
              <w:rPr>
                <w:rFonts w:ascii="Arial" w:hAnsi="Arial" w:cs="Arial"/>
                <w:b w:val="0"/>
                <w:sz w:val="16"/>
                <w:szCs w:val="16"/>
              </w:rPr>
              <w:t xml:space="preserve"> </w:t>
            </w:r>
          </w:p>
        </w:tc>
        <w:tc>
          <w:tcPr>
            <w:tcW w:w="0" w:type="auto"/>
            <w:shd w:val="clear" w:color="auto" w:fill="auto"/>
            <w:vAlign w:val="center"/>
          </w:tcPr>
          <w:p w14:paraId="79292B22" w14:textId="796FED7A" w:rsidR="00C15CC6" w:rsidRPr="00A111AF" w:rsidRDefault="00C15CC6" w:rsidP="00FE2605">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111AF">
              <w:rPr>
                <w:rFonts w:ascii="Arial" w:hAnsi="Arial" w:cs="Arial"/>
                <w:sz w:val="16"/>
                <w:szCs w:val="16"/>
              </w:rPr>
              <w:t>$</w:t>
            </w:r>
            <w:r w:rsidR="00B574B6">
              <w:rPr>
                <w:rFonts w:ascii="Arial" w:hAnsi="Arial" w:cs="Arial"/>
                <w:sz w:val="16"/>
                <w:szCs w:val="16"/>
              </w:rPr>
              <w:t>0.5% max $10</w:t>
            </w:r>
          </w:p>
        </w:tc>
        <w:tc>
          <w:tcPr>
            <w:tcW w:w="0" w:type="auto"/>
            <w:shd w:val="clear" w:color="auto" w:fill="auto"/>
            <w:vAlign w:val="center"/>
          </w:tcPr>
          <w:p w14:paraId="3B68A220" w14:textId="47351500" w:rsidR="00C15CC6" w:rsidRPr="00A111AF" w:rsidRDefault="00FE2605"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Per Transaction.  </w:t>
            </w:r>
            <w:r w:rsidR="00D624B3">
              <w:rPr>
                <w:rFonts w:ascii="Arial" w:hAnsi="Arial" w:cs="Arial"/>
                <w:sz w:val="16"/>
                <w:szCs w:val="16"/>
              </w:rPr>
              <w:t>0</w:t>
            </w:r>
            <w:r w:rsidR="0043623F">
              <w:rPr>
                <w:rFonts w:ascii="Arial" w:hAnsi="Arial" w:cs="Arial"/>
                <w:sz w:val="16"/>
                <w:szCs w:val="16"/>
              </w:rPr>
              <w:t>.</w:t>
            </w:r>
            <w:r w:rsidR="00D624B3">
              <w:rPr>
                <w:rFonts w:ascii="Arial" w:hAnsi="Arial" w:cs="Arial"/>
                <w:sz w:val="16"/>
                <w:szCs w:val="16"/>
              </w:rPr>
              <w:t>5% of transaction amount up to a maximum fee of $10</w:t>
            </w:r>
          </w:p>
        </w:tc>
      </w:tr>
      <w:tr w:rsidR="00C15CC6" w:rsidRPr="00810FBA" w14:paraId="7FAE9145" w14:textId="77777777" w:rsidTr="001A6B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gridSpan w:val="3"/>
            <w:tcBorders>
              <w:left w:val="none" w:sz="0" w:space="0" w:color="auto"/>
              <w:right w:val="none" w:sz="0" w:space="0" w:color="auto"/>
            </w:tcBorders>
            <w:shd w:val="clear" w:color="auto" w:fill="BFBFBF" w:themeFill="background1" w:themeFillShade="BF"/>
            <w:vAlign w:val="center"/>
          </w:tcPr>
          <w:p w14:paraId="50DB1482" w14:textId="77777777" w:rsidR="00C15CC6" w:rsidRPr="00A111AF" w:rsidRDefault="00C15CC6" w:rsidP="00D52A51">
            <w:pPr>
              <w:rPr>
                <w:rFonts w:ascii="Arial" w:hAnsi="Arial" w:cs="Arial"/>
                <w:sz w:val="16"/>
                <w:szCs w:val="16"/>
              </w:rPr>
            </w:pPr>
            <w:r w:rsidRPr="00A111AF">
              <w:rPr>
                <w:rFonts w:ascii="Arial" w:hAnsi="Arial" w:cs="Arial"/>
                <w:sz w:val="16"/>
                <w:szCs w:val="16"/>
              </w:rPr>
              <w:t>Information</w:t>
            </w:r>
          </w:p>
        </w:tc>
      </w:tr>
      <w:tr w:rsidR="00C15CC6" w:rsidRPr="00810FBA" w14:paraId="0B4A71FC" w14:textId="77777777" w:rsidTr="001A6B6F">
        <w:trPr>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708004C" w14:textId="77777777" w:rsidR="00C15CC6" w:rsidRDefault="00C15CC6" w:rsidP="00D52A51">
            <w:pPr>
              <w:rPr>
                <w:rFonts w:ascii="Arial" w:hAnsi="Arial" w:cs="Arial"/>
                <w:b w:val="0"/>
                <w:sz w:val="16"/>
                <w:szCs w:val="16"/>
              </w:rPr>
            </w:pPr>
            <w:r>
              <w:rPr>
                <w:rFonts w:ascii="Arial" w:hAnsi="Arial" w:cs="Arial"/>
                <w:b w:val="0"/>
                <w:sz w:val="16"/>
                <w:szCs w:val="16"/>
              </w:rPr>
              <w:t>Online and Mobile App</w:t>
            </w:r>
          </w:p>
        </w:tc>
        <w:tc>
          <w:tcPr>
            <w:tcW w:w="0" w:type="auto"/>
            <w:shd w:val="clear" w:color="auto" w:fill="auto"/>
            <w:vAlign w:val="center"/>
          </w:tcPr>
          <w:p w14:paraId="390043BE" w14:textId="77777777" w:rsidR="00C15CC6" w:rsidRPr="00A111AF" w:rsidRDefault="00C15CC6"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$0.00</w:t>
            </w:r>
          </w:p>
        </w:tc>
        <w:tc>
          <w:tcPr>
            <w:tcW w:w="0" w:type="auto"/>
            <w:shd w:val="clear" w:color="auto" w:fill="auto"/>
            <w:vAlign w:val="center"/>
          </w:tcPr>
          <w:p w14:paraId="5A33AB96" w14:textId="77777777" w:rsidR="00C15CC6" w:rsidRPr="00A111AF" w:rsidRDefault="00C15CC6"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No fee to access account information at </w:t>
            </w:r>
            <w:r w:rsidRPr="00A111AF">
              <w:rPr>
                <w:rFonts w:ascii="Arial" w:hAnsi="Arial" w:cs="Arial"/>
                <w:sz w:val="16"/>
                <w:szCs w:val="16"/>
              </w:rPr>
              <w:t>www.convenientcards.com</w:t>
            </w:r>
            <w:r>
              <w:rPr>
                <w:rFonts w:ascii="Arial" w:hAnsi="Arial" w:cs="Arial"/>
                <w:sz w:val="16"/>
                <w:szCs w:val="16"/>
              </w:rPr>
              <w:t xml:space="preserve"> or via the Convenient Cards mobile app.</w:t>
            </w:r>
          </w:p>
        </w:tc>
      </w:tr>
      <w:tr w:rsidR="00C15CC6" w:rsidRPr="00810FBA" w14:paraId="62548573" w14:textId="77777777" w:rsidTr="001A6B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14:paraId="420397E1" w14:textId="77777777" w:rsidR="00C15CC6" w:rsidRPr="00A111AF" w:rsidRDefault="00C15CC6" w:rsidP="00D52A51">
            <w:pPr>
              <w:rPr>
                <w:rFonts w:ascii="Arial" w:hAnsi="Arial" w:cs="Arial"/>
                <w:b w:val="0"/>
                <w:sz w:val="16"/>
                <w:szCs w:val="16"/>
              </w:rPr>
            </w:pPr>
            <w:r>
              <w:rPr>
                <w:rFonts w:ascii="Arial" w:hAnsi="Arial" w:cs="Arial"/>
                <w:b w:val="0"/>
                <w:sz w:val="16"/>
                <w:szCs w:val="16"/>
              </w:rPr>
              <w:t>800# Customer Service (A</w:t>
            </w:r>
            <w:r w:rsidRPr="00A111AF">
              <w:rPr>
                <w:rFonts w:ascii="Arial" w:hAnsi="Arial" w:cs="Arial"/>
                <w:b w:val="0"/>
                <w:sz w:val="16"/>
                <w:szCs w:val="16"/>
              </w:rPr>
              <w:t>utomated)</w:t>
            </w:r>
          </w:p>
        </w:tc>
        <w:tc>
          <w:tcPr>
            <w:tcW w:w="0" w:type="auto"/>
            <w:tcBorders>
              <w:left w:val="none" w:sz="0" w:space="0" w:color="auto"/>
              <w:right w:val="none" w:sz="0" w:space="0" w:color="auto"/>
            </w:tcBorders>
            <w:shd w:val="clear" w:color="auto" w:fill="auto"/>
            <w:vAlign w:val="center"/>
          </w:tcPr>
          <w:p w14:paraId="1EE66995" w14:textId="77777777" w:rsidR="00C15CC6" w:rsidRPr="00A111AF" w:rsidRDefault="00C15CC6" w:rsidP="00D52A5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111AF">
              <w:rPr>
                <w:rFonts w:ascii="Arial" w:hAnsi="Arial" w:cs="Arial"/>
                <w:sz w:val="16"/>
                <w:szCs w:val="16"/>
              </w:rPr>
              <w:t>$0.00</w:t>
            </w:r>
          </w:p>
        </w:tc>
        <w:tc>
          <w:tcPr>
            <w:tcW w:w="0" w:type="auto"/>
            <w:tcBorders>
              <w:left w:val="none" w:sz="0" w:space="0" w:color="auto"/>
              <w:right w:val="none" w:sz="0" w:space="0" w:color="auto"/>
            </w:tcBorders>
            <w:shd w:val="clear" w:color="auto" w:fill="auto"/>
            <w:vAlign w:val="center"/>
          </w:tcPr>
          <w:p w14:paraId="086D409D" w14:textId="77777777" w:rsidR="00C15CC6" w:rsidRPr="00A111AF" w:rsidRDefault="00C15CC6" w:rsidP="00D52A5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No fee for calling our automated customer service line, including for balance inquiries.</w:t>
            </w:r>
          </w:p>
        </w:tc>
      </w:tr>
      <w:tr w:rsidR="00C15CC6" w:rsidRPr="00810FBA" w14:paraId="0631DC86" w14:textId="77777777" w:rsidTr="001A6B6F">
        <w:trPr>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F907261" w14:textId="77777777" w:rsidR="00C15CC6" w:rsidRPr="00A111AF" w:rsidRDefault="00C15CC6" w:rsidP="00D52A51">
            <w:pPr>
              <w:rPr>
                <w:rFonts w:ascii="Arial" w:hAnsi="Arial" w:cs="Arial"/>
                <w:b w:val="0"/>
                <w:sz w:val="16"/>
                <w:szCs w:val="16"/>
              </w:rPr>
            </w:pPr>
            <w:r>
              <w:rPr>
                <w:rFonts w:ascii="Arial" w:hAnsi="Arial" w:cs="Arial"/>
                <w:b w:val="0"/>
                <w:sz w:val="16"/>
                <w:szCs w:val="16"/>
              </w:rPr>
              <w:t>800# Customer Service (Live A</w:t>
            </w:r>
            <w:r w:rsidRPr="00A111AF">
              <w:rPr>
                <w:rFonts w:ascii="Arial" w:hAnsi="Arial" w:cs="Arial"/>
                <w:b w:val="0"/>
                <w:sz w:val="16"/>
                <w:szCs w:val="16"/>
              </w:rPr>
              <w:t>gent)</w:t>
            </w:r>
          </w:p>
        </w:tc>
        <w:tc>
          <w:tcPr>
            <w:tcW w:w="0" w:type="auto"/>
            <w:shd w:val="clear" w:color="auto" w:fill="auto"/>
            <w:vAlign w:val="center"/>
          </w:tcPr>
          <w:p w14:paraId="4380D8C4" w14:textId="77777777" w:rsidR="00C15CC6" w:rsidRPr="00A111AF" w:rsidRDefault="00C15CC6"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111AF">
              <w:rPr>
                <w:rFonts w:ascii="Arial" w:hAnsi="Arial" w:cs="Arial"/>
                <w:sz w:val="16"/>
                <w:szCs w:val="16"/>
              </w:rPr>
              <w:t>$</w:t>
            </w:r>
            <w:r w:rsidR="00FE2605">
              <w:rPr>
                <w:rFonts w:ascii="Arial" w:hAnsi="Arial" w:cs="Arial"/>
                <w:sz w:val="16"/>
                <w:szCs w:val="16"/>
              </w:rPr>
              <w:t>0</w:t>
            </w:r>
            <w:r w:rsidRPr="00A111AF">
              <w:rPr>
                <w:rFonts w:ascii="Arial" w:hAnsi="Arial" w:cs="Arial"/>
                <w:sz w:val="16"/>
                <w:szCs w:val="16"/>
              </w:rPr>
              <w:t>.00</w:t>
            </w:r>
          </w:p>
        </w:tc>
        <w:tc>
          <w:tcPr>
            <w:tcW w:w="0" w:type="auto"/>
            <w:shd w:val="clear" w:color="auto" w:fill="auto"/>
            <w:vAlign w:val="center"/>
          </w:tcPr>
          <w:p w14:paraId="4108B5C3" w14:textId="77777777" w:rsidR="00C15CC6" w:rsidRPr="00A111AF" w:rsidRDefault="00FE2605"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No fee for Live Agent assistance.</w:t>
            </w:r>
          </w:p>
        </w:tc>
      </w:tr>
      <w:tr w:rsidR="00C15CC6" w:rsidRPr="00810FBA" w14:paraId="6610674B" w14:textId="77777777" w:rsidTr="001A6B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14:paraId="41E5BC9F" w14:textId="65CEFD08" w:rsidR="00C15CC6" w:rsidRPr="00A111AF" w:rsidRDefault="00C15CC6" w:rsidP="00D52A51">
            <w:pPr>
              <w:rPr>
                <w:rFonts w:ascii="Arial" w:hAnsi="Arial" w:cs="Arial"/>
                <w:b w:val="0"/>
                <w:sz w:val="16"/>
                <w:szCs w:val="16"/>
              </w:rPr>
            </w:pPr>
            <w:r>
              <w:rPr>
                <w:rFonts w:ascii="Arial" w:hAnsi="Arial" w:cs="Arial"/>
                <w:b w:val="0"/>
                <w:sz w:val="16"/>
                <w:szCs w:val="16"/>
              </w:rPr>
              <w:t>ATM Balance I</w:t>
            </w:r>
            <w:r w:rsidRPr="00A111AF">
              <w:rPr>
                <w:rFonts w:ascii="Arial" w:hAnsi="Arial" w:cs="Arial"/>
                <w:b w:val="0"/>
                <w:sz w:val="16"/>
                <w:szCs w:val="16"/>
              </w:rPr>
              <w:t>nquiry</w:t>
            </w:r>
            <w:r>
              <w:rPr>
                <w:rFonts w:ascii="Arial" w:hAnsi="Arial" w:cs="Arial"/>
                <w:b w:val="0"/>
                <w:sz w:val="16"/>
                <w:szCs w:val="16"/>
              </w:rPr>
              <w:t xml:space="preserve"> </w:t>
            </w:r>
          </w:p>
        </w:tc>
        <w:tc>
          <w:tcPr>
            <w:tcW w:w="0" w:type="auto"/>
            <w:tcBorders>
              <w:left w:val="none" w:sz="0" w:space="0" w:color="auto"/>
              <w:right w:val="none" w:sz="0" w:space="0" w:color="auto"/>
            </w:tcBorders>
            <w:shd w:val="clear" w:color="auto" w:fill="auto"/>
            <w:vAlign w:val="center"/>
          </w:tcPr>
          <w:p w14:paraId="25820597" w14:textId="77777777" w:rsidR="00C15CC6" w:rsidRPr="00A111AF" w:rsidRDefault="00C15CC6" w:rsidP="00D52A5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111AF">
              <w:rPr>
                <w:rFonts w:ascii="Arial" w:hAnsi="Arial" w:cs="Arial"/>
                <w:sz w:val="16"/>
                <w:szCs w:val="16"/>
              </w:rPr>
              <w:t>$0.75</w:t>
            </w:r>
          </w:p>
        </w:tc>
        <w:tc>
          <w:tcPr>
            <w:tcW w:w="0" w:type="auto"/>
            <w:tcBorders>
              <w:left w:val="none" w:sz="0" w:space="0" w:color="auto"/>
              <w:right w:val="none" w:sz="0" w:space="0" w:color="auto"/>
            </w:tcBorders>
            <w:shd w:val="clear" w:color="auto" w:fill="auto"/>
            <w:vAlign w:val="center"/>
          </w:tcPr>
          <w:p w14:paraId="081D45EE" w14:textId="77777777" w:rsidR="00C15CC6" w:rsidRPr="00A111AF" w:rsidRDefault="00C15CC6" w:rsidP="00D52A5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Per transaction inside the U.S.  This is our fee.  You may also be charged a fee by the ATM operator, even if you do not complete a transaction.</w:t>
            </w:r>
          </w:p>
        </w:tc>
      </w:tr>
      <w:tr w:rsidR="00C15CC6" w:rsidRPr="00810FBA" w14:paraId="55FC4DED" w14:textId="77777777" w:rsidTr="001A6B6F">
        <w:trPr>
          <w:trHeight w:val="432"/>
        </w:trPr>
        <w:tc>
          <w:tcPr>
            <w:cnfStyle w:val="001000000000" w:firstRow="0" w:lastRow="0" w:firstColumn="1" w:lastColumn="0" w:oddVBand="0" w:evenVBand="0" w:oddHBand="0" w:evenHBand="0" w:firstRowFirstColumn="0" w:firstRowLastColumn="0" w:lastRowFirstColumn="0" w:lastRowLastColumn="0"/>
            <w:tcW w:w="0" w:type="auto"/>
            <w:gridSpan w:val="3"/>
            <w:tcBorders>
              <w:bottom w:val="single" w:sz="8" w:space="0" w:color="auto"/>
            </w:tcBorders>
            <w:shd w:val="clear" w:color="auto" w:fill="BFBFBF" w:themeFill="background1" w:themeFillShade="BF"/>
            <w:vAlign w:val="center"/>
          </w:tcPr>
          <w:p w14:paraId="6A6C40BC" w14:textId="77777777" w:rsidR="00C15CC6" w:rsidRPr="00A111AF" w:rsidRDefault="00C15CC6" w:rsidP="00D52A51">
            <w:pPr>
              <w:rPr>
                <w:rFonts w:ascii="Arial" w:hAnsi="Arial" w:cs="Arial"/>
                <w:sz w:val="16"/>
                <w:szCs w:val="16"/>
              </w:rPr>
            </w:pPr>
            <w:r>
              <w:rPr>
                <w:rFonts w:ascii="Arial" w:hAnsi="Arial" w:cs="Arial"/>
                <w:sz w:val="16"/>
                <w:szCs w:val="16"/>
              </w:rPr>
              <w:t>Using Your Card O</w:t>
            </w:r>
            <w:r w:rsidRPr="00A111AF">
              <w:rPr>
                <w:rFonts w:ascii="Arial" w:hAnsi="Arial" w:cs="Arial"/>
                <w:sz w:val="16"/>
                <w:szCs w:val="16"/>
              </w:rPr>
              <w:t>utside the U.S.</w:t>
            </w:r>
          </w:p>
        </w:tc>
      </w:tr>
      <w:tr w:rsidR="00C15CC6" w:rsidRPr="00810FBA" w14:paraId="22B924A6" w14:textId="77777777" w:rsidTr="001A6B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4B4670F0" w14:textId="77777777" w:rsidR="00C15CC6" w:rsidRPr="00A111AF" w:rsidRDefault="00C15CC6" w:rsidP="00D52A51">
            <w:pPr>
              <w:rPr>
                <w:rFonts w:ascii="Arial" w:hAnsi="Arial" w:cs="Arial"/>
                <w:b w:val="0"/>
                <w:sz w:val="16"/>
                <w:szCs w:val="16"/>
              </w:rPr>
            </w:pPr>
            <w:r>
              <w:rPr>
                <w:rFonts w:ascii="Arial" w:hAnsi="Arial" w:cs="Arial"/>
                <w:b w:val="0"/>
                <w:sz w:val="16"/>
                <w:szCs w:val="16"/>
              </w:rPr>
              <w:t>International T</w:t>
            </w:r>
            <w:r w:rsidRPr="00A111AF">
              <w:rPr>
                <w:rFonts w:ascii="Arial" w:hAnsi="Arial" w:cs="Arial"/>
                <w:b w:val="0"/>
                <w:sz w:val="16"/>
                <w:szCs w:val="16"/>
              </w:rPr>
              <w:t xml:space="preserve">ransactions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86779FB" w14:textId="77777777" w:rsidR="00C15CC6" w:rsidRPr="00A111AF" w:rsidRDefault="00C15CC6" w:rsidP="00D52A5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111AF">
              <w:rPr>
                <w:rFonts w:ascii="Arial" w:hAnsi="Arial" w:cs="Arial"/>
                <w:sz w:val="16"/>
                <w:szCs w:val="16"/>
              </w:rPr>
              <w:t>3</w:t>
            </w:r>
            <w:r w:rsidR="00FE2605">
              <w:rPr>
                <w:rFonts w:ascii="Arial" w:hAnsi="Arial" w:cs="Arial"/>
                <w:sz w:val="16"/>
                <w:szCs w:val="16"/>
              </w:rPr>
              <w:t>.0</w:t>
            </w:r>
            <w:r w:rsidRPr="00A111AF">
              <w:rPr>
                <w:rFonts w:ascii="Arial" w:hAnsi="Arial" w:cs="Arial"/>
                <w:sz w:val="16"/>
                <w:szCs w:val="16"/>
              </w:rPr>
              <w:t>%</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tcPr>
          <w:p w14:paraId="64BF875F" w14:textId="204DA1F6" w:rsidR="00C15CC6" w:rsidRPr="00A111AF" w:rsidRDefault="00C15CC6" w:rsidP="00D52A5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Of the U.S. dollar amount of each transaction.</w:t>
            </w:r>
            <w:r w:rsidR="00D624B3">
              <w:rPr>
                <w:rFonts w:ascii="Arial" w:hAnsi="Arial" w:cs="Arial"/>
                <w:sz w:val="16"/>
                <w:szCs w:val="16"/>
              </w:rPr>
              <w:t xml:space="preserve"> Card Not Present transactions only</w:t>
            </w:r>
            <w:r w:rsidR="00D27217">
              <w:rPr>
                <w:rFonts w:ascii="Arial" w:hAnsi="Arial" w:cs="Arial"/>
                <w:sz w:val="16"/>
                <w:szCs w:val="16"/>
              </w:rPr>
              <w:t xml:space="preserve"> (ex: online, phone, and mail order). International </w:t>
            </w:r>
            <w:r w:rsidR="00E14129">
              <w:rPr>
                <w:rFonts w:ascii="Arial" w:hAnsi="Arial" w:cs="Arial"/>
                <w:sz w:val="16"/>
                <w:szCs w:val="16"/>
              </w:rPr>
              <w:t xml:space="preserve">In-Person transactions </w:t>
            </w:r>
            <w:r w:rsidR="00D27217">
              <w:rPr>
                <w:rFonts w:ascii="Arial" w:hAnsi="Arial" w:cs="Arial"/>
                <w:sz w:val="16"/>
                <w:szCs w:val="16"/>
              </w:rPr>
              <w:t xml:space="preserve">are not </w:t>
            </w:r>
            <w:r w:rsidR="00A3329F">
              <w:rPr>
                <w:rFonts w:ascii="Arial" w:hAnsi="Arial" w:cs="Arial"/>
                <w:sz w:val="16"/>
                <w:szCs w:val="16"/>
              </w:rPr>
              <w:t>permitted.</w:t>
            </w:r>
          </w:p>
        </w:tc>
      </w:tr>
      <w:tr w:rsidR="00C15CC6" w:rsidRPr="00810FBA" w14:paraId="08F4B779" w14:textId="77777777" w:rsidTr="001A6B6F">
        <w:trPr>
          <w:trHeight w:val="432"/>
        </w:trPr>
        <w:tc>
          <w:tcPr>
            <w:cnfStyle w:val="001000000000" w:firstRow="0" w:lastRow="0" w:firstColumn="1" w:lastColumn="0" w:oddVBand="0" w:evenVBand="0" w:oddHBand="0" w:evenHBand="0" w:firstRowFirstColumn="0" w:firstRowLastColumn="0" w:lastRowFirstColumn="0" w:lastRowLastColumn="0"/>
            <w:tcW w:w="0" w:type="auto"/>
            <w:gridSpan w:val="3"/>
            <w:tcBorders>
              <w:top w:val="single" w:sz="8" w:space="0" w:color="auto"/>
            </w:tcBorders>
            <w:shd w:val="clear" w:color="auto" w:fill="BFBFBF" w:themeFill="background1" w:themeFillShade="BF"/>
            <w:vAlign w:val="center"/>
          </w:tcPr>
          <w:p w14:paraId="2D9A0669" w14:textId="77777777" w:rsidR="00C15CC6" w:rsidRPr="00A111AF" w:rsidRDefault="00C15CC6" w:rsidP="00D52A51">
            <w:pPr>
              <w:rPr>
                <w:rFonts w:ascii="Arial" w:hAnsi="Arial" w:cs="Arial"/>
                <w:sz w:val="16"/>
                <w:szCs w:val="16"/>
              </w:rPr>
            </w:pPr>
            <w:r w:rsidRPr="00A111AF">
              <w:rPr>
                <w:rFonts w:ascii="Arial" w:hAnsi="Arial" w:cs="Arial"/>
                <w:sz w:val="16"/>
                <w:szCs w:val="16"/>
              </w:rPr>
              <w:t>Other</w:t>
            </w:r>
          </w:p>
        </w:tc>
      </w:tr>
      <w:tr w:rsidR="00C15CC6" w:rsidRPr="00810FBA" w14:paraId="359634D0" w14:textId="77777777" w:rsidTr="001A6B6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14:paraId="2F2F61D1" w14:textId="77777777" w:rsidR="00C15CC6" w:rsidRPr="00A111AF" w:rsidRDefault="00C15CC6" w:rsidP="000C4901">
            <w:pPr>
              <w:rPr>
                <w:rFonts w:ascii="Arial" w:hAnsi="Arial" w:cs="Arial"/>
                <w:b w:val="0"/>
                <w:sz w:val="16"/>
                <w:szCs w:val="16"/>
              </w:rPr>
            </w:pPr>
            <w:r w:rsidRPr="00A111AF">
              <w:rPr>
                <w:rFonts w:ascii="Arial" w:hAnsi="Arial" w:cs="Arial"/>
                <w:b w:val="0"/>
                <w:sz w:val="16"/>
                <w:szCs w:val="16"/>
              </w:rPr>
              <w:t>Lost, Stolen, or Damaged Card Replacement (via U.S. mail)</w:t>
            </w:r>
          </w:p>
        </w:tc>
        <w:tc>
          <w:tcPr>
            <w:tcW w:w="0" w:type="auto"/>
            <w:tcBorders>
              <w:left w:val="none" w:sz="0" w:space="0" w:color="auto"/>
              <w:right w:val="none" w:sz="0" w:space="0" w:color="auto"/>
            </w:tcBorders>
            <w:shd w:val="clear" w:color="auto" w:fill="auto"/>
            <w:vAlign w:val="center"/>
          </w:tcPr>
          <w:p w14:paraId="47C865FE" w14:textId="33B69863" w:rsidR="00C15CC6" w:rsidRPr="00A111AF" w:rsidRDefault="00C15CC6" w:rsidP="00D52A5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111AF">
              <w:rPr>
                <w:rFonts w:ascii="Arial" w:hAnsi="Arial" w:cs="Arial"/>
                <w:sz w:val="16"/>
                <w:szCs w:val="16"/>
              </w:rPr>
              <w:t>$</w:t>
            </w:r>
            <w:r w:rsidR="00B574B6" w:rsidRPr="00A111AF">
              <w:rPr>
                <w:rFonts w:ascii="Arial" w:hAnsi="Arial" w:cs="Arial"/>
                <w:sz w:val="16"/>
                <w:szCs w:val="16"/>
              </w:rPr>
              <w:t>1</w:t>
            </w:r>
            <w:r w:rsidR="00B574B6">
              <w:rPr>
                <w:rFonts w:ascii="Arial" w:hAnsi="Arial" w:cs="Arial"/>
                <w:sz w:val="16"/>
                <w:szCs w:val="16"/>
              </w:rPr>
              <w:t>0</w:t>
            </w:r>
            <w:r w:rsidRPr="00A111AF">
              <w:rPr>
                <w:rFonts w:ascii="Arial" w:hAnsi="Arial" w:cs="Arial"/>
                <w:sz w:val="16"/>
                <w:szCs w:val="16"/>
              </w:rPr>
              <w:t>.00</w:t>
            </w:r>
          </w:p>
        </w:tc>
        <w:tc>
          <w:tcPr>
            <w:tcW w:w="0" w:type="auto"/>
            <w:tcBorders>
              <w:left w:val="none" w:sz="0" w:space="0" w:color="auto"/>
              <w:right w:val="none" w:sz="0" w:space="0" w:color="auto"/>
            </w:tcBorders>
            <w:shd w:val="clear" w:color="auto" w:fill="auto"/>
            <w:vAlign w:val="center"/>
          </w:tcPr>
          <w:p w14:paraId="6DFD9DA8" w14:textId="77777777" w:rsidR="00C15CC6" w:rsidRPr="00A111AF" w:rsidRDefault="00C15CC6" w:rsidP="00D52A5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r w:rsidR="00B574B6" w:rsidRPr="00810FBA" w14:paraId="214FF802" w14:textId="77777777" w:rsidTr="001A6B6F">
        <w:trPr>
          <w:trHeight w:val="43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7FDC755" w14:textId="035BD5EA" w:rsidR="00B574B6" w:rsidRPr="00A111AF" w:rsidRDefault="00B574B6" w:rsidP="000C4901">
            <w:pPr>
              <w:rPr>
                <w:rFonts w:ascii="Arial" w:hAnsi="Arial" w:cs="Arial"/>
                <w:sz w:val="16"/>
                <w:szCs w:val="16"/>
              </w:rPr>
            </w:pPr>
            <w:r>
              <w:rPr>
                <w:rFonts w:ascii="Arial" w:hAnsi="Arial" w:cs="Arial"/>
                <w:sz w:val="16"/>
                <w:szCs w:val="16"/>
              </w:rPr>
              <w:t>Card to Bank Transfer</w:t>
            </w:r>
          </w:p>
        </w:tc>
        <w:tc>
          <w:tcPr>
            <w:tcW w:w="0" w:type="auto"/>
            <w:shd w:val="clear" w:color="auto" w:fill="auto"/>
            <w:vAlign w:val="center"/>
          </w:tcPr>
          <w:p w14:paraId="4DD4CEC3" w14:textId="16A6155D" w:rsidR="00B574B6" w:rsidRPr="00A111AF" w:rsidRDefault="00B574B6"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0.5% max $10</w:t>
            </w:r>
          </w:p>
        </w:tc>
        <w:tc>
          <w:tcPr>
            <w:tcW w:w="0" w:type="auto"/>
            <w:shd w:val="clear" w:color="auto" w:fill="auto"/>
            <w:vAlign w:val="center"/>
          </w:tcPr>
          <w:p w14:paraId="780CE23B" w14:textId="64FF35D6" w:rsidR="00B574B6" w:rsidRPr="00A111AF" w:rsidRDefault="00B574B6" w:rsidP="00D52A5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Per Transaction</w:t>
            </w:r>
            <w:r w:rsidR="00DB54E6">
              <w:rPr>
                <w:rFonts w:ascii="Arial" w:hAnsi="Arial" w:cs="Arial"/>
                <w:sz w:val="16"/>
                <w:szCs w:val="16"/>
              </w:rPr>
              <w:t>. 0.5% of the amount transferred up to a max fee of $10</w:t>
            </w:r>
          </w:p>
        </w:tc>
      </w:tr>
    </w:tbl>
    <w:p w14:paraId="5E74CFED" w14:textId="77777777" w:rsidR="00DA3A38" w:rsidRPr="00810FBA" w:rsidRDefault="00DA3A38">
      <w:pPr>
        <w:spacing w:after="0" w:line="240" w:lineRule="auto"/>
        <w:rPr>
          <w:rFonts w:ascii="Arial" w:hAnsi="Arial" w:cs="Arial"/>
          <w:sz w:val="16"/>
          <w:szCs w:val="16"/>
        </w:rPr>
      </w:pPr>
    </w:p>
    <w:p w14:paraId="42599210" w14:textId="77777777" w:rsidR="002F4A76" w:rsidRPr="00525001" w:rsidRDefault="004D2503" w:rsidP="00C15CC6">
      <w:pPr>
        <w:spacing w:after="0" w:line="240" w:lineRule="auto"/>
        <w:ind w:right="270"/>
        <w:rPr>
          <w:rFonts w:ascii="Arial" w:hAnsi="Arial" w:cs="Arial"/>
          <w:sz w:val="16"/>
          <w:szCs w:val="16"/>
        </w:rPr>
      </w:pPr>
      <w:r w:rsidRPr="004D2503">
        <w:rPr>
          <w:rFonts w:ascii="Arial" w:hAnsi="Arial" w:cs="Arial"/>
          <w:sz w:val="16"/>
          <w:szCs w:val="16"/>
        </w:rPr>
        <w:t>Your funds are eligible for FDIC insurance.</w:t>
      </w:r>
      <w:r w:rsidR="002F4A76" w:rsidRPr="00525001">
        <w:rPr>
          <w:rFonts w:ascii="Arial" w:hAnsi="Arial" w:cs="Arial"/>
          <w:sz w:val="16"/>
          <w:szCs w:val="16"/>
        </w:rPr>
        <w:t xml:space="preserve"> Your funds will be held at or transferred to First Century Bank, N.A., an FDIC-insured institution. Once there, your funds are insured up to $250,000 by the FDIC in the event First Century Bank, N.A. fails, if specific deposit insurance requirements are met and your card is registered. See </w:t>
      </w:r>
      <w:r w:rsidR="002F4A76" w:rsidRPr="00525001">
        <w:rPr>
          <w:rFonts w:ascii="Arial" w:hAnsi="Arial" w:cs="Arial"/>
          <w:i/>
          <w:sz w:val="16"/>
          <w:szCs w:val="16"/>
        </w:rPr>
        <w:t>fdic.gov/deposit/deposits/prepaid.html</w:t>
      </w:r>
      <w:r w:rsidR="002F4A76" w:rsidRPr="00525001">
        <w:rPr>
          <w:rFonts w:ascii="Arial" w:hAnsi="Arial" w:cs="Arial"/>
          <w:sz w:val="16"/>
          <w:szCs w:val="16"/>
        </w:rPr>
        <w:t xml:space="preserve"> for details.</w:t>
      </w:r>
    </w:p>
    <w:p w14:paraId="014536EC" w14:textId="77777777" w:rsidR="002F4A76" w:rsidRPr="00525001" w:rsidRDefault="002F4A76">
      <w:pPr>
        <w:spacing w:after="0" w:line="240" w:lineRule="auto"/>
        <w:rPr>
          <w:rFonts w:ascii="Arial" w:hAnsi="Arial" w:cs="Arial"/>
          <w:sz w:val="16"/>
          <w:szCs w:val="16"/>
        </w:rPr>
      </w:pPr>
    </w:p>
    <w:p w14:paraId="5758BDAC" w14:textId="77777777" w:rsidR="002F4A76" w:rsidRPr="00525001" w:rsidRDefault="002F4A76">
      <w:pPr>
        <w:spacing w:after="0" w:line="240" w:lineRule="auto"/>
        <w:rPr>
          <w:rFonts w:ascii="Arial" w:hAnsi="Arial" w:cs="Arial"/>
          <w:sz w:val="16"/>
          <w:szCs w:val="16"/>
        </w:rPr>
      </w:pPr>
      <w:r w:rsidRPr="00525001">
        <w:rPr>
          <w:rFonts w:ascii="Arial" w:hAnsi="Arial" w:cs="Arial"/>
          <w:sz w:val="16"/>
          <w:szCs w:val="16"/>
        </w:rPr>
        <w:t>No overdraft/credit feature.</w:t>
      </w:r>
    </w:p>
    <w:p w14:paraId="02714356" w14:textId="77777777" w:rsidR="002F4A76" w:rsidRPr="00525001" w:rsidRDefault="002F4A76">
      <w:pPr>
        <w:spacing w:after="0" w:line="240" w:lineRule="auto"/>
        <w:rPr>
          <w:rFonts w:ascii="Arial" w:hAnsi="Arial" w:cs="Arial"/>
          <w:sz w:val="16"/>
          <w:szCs w:val="16"/>
        </w:rPr>
      </w:pPr>
    </w:p>
    <w:p w14:paraId="4E30DCA2" w14:textId="77777777" w:rsidR="002F4A76" w:rsidRPr="00525001" w:rsidRDefault="002F4A76">
      <w:pPr>
        <w:spacing w:after="0" w:line="240" w:lineRule="auto"/>
        <w:rPr>
          <w:rFonts w:ascii="Arial" w:hAnsi="Arial" w:cs="Arial"/>
          <w:sz w:val="16"/>
          <w:szCs w:val="16"/>
        </w:rPr>
      </w:pPr>
      <w:r w:rsidRPr="00525001">
        <w:rPr>
          <w:rFonts w:ascii="Arial" w:hAnsi="Arial" w:cs="Arial"/>
          <w:sz w:val="16"/>
          <w:szCs w:val="16"/>
        </w:rPr>
        <w:t>Contact</w:t>
      </w:r>
      <w:r w:rsidR="00525001" w:rsidRPr="00525001">
        <w:rPr>
          <w:rFonts w:ascii="Arial" w:hAnsi="Arial" w:cs="Arial"/>
          <w:sz w:val="16"/>
          <w:szCs w:val="16"/>
        </w:rPr>
        <w:t xml:space="preserve"> Convenient Cards by calling 1-800-486-0292, by mail at</w:t>
      </w:r>
      <w:r w:rsidRPr="00525001">
        <w:rPr>
          <w:rFonts w:ascii="Arial" w:hAnsi="Arial" w:cs="Arial"/>
          <w:sz w:val="16"/>
          <w:szCs w:val="16"/>
        </w:rPr>
        <w:t xml:space="preserve"> </w:t>
      </w:r>
      <w:r w:rsidR="00525001" w:rsidRPr="00525001">
        <w:rPr>
          <w:rFonts w:ascii="Arial" w:hAnsi="Arial" w:cs="Arial"/>
          <w:sz w:val="16"/>
          <w:szCs w:val="16"/>
        </w:rPr>
        <w:t>Convenient Cards, Attn: Customer Service, One Monarch Place, Suite 240, Springfield, MA 01144, or visit www.convenientcards.com.</w:t>
      </w:r>
    </w:p>
    <w:p w14:paraId="438D1B01" w14:textId="77777777" w:rsidR="002F4A76" w:rsidRPr="00525001" w:rsidRDefault="002F4A76">
      <w:pPr>
        <w:spacing w:after="0" w:line="240" w:lineRule="auto"/>
        <w:rPr>
          <w:rFonts w:ascii="Arial" w:hAnsi="Arial" w:cs="Arial"/>
          <w:sz w:val="16"/>
          <w:szCs w:val="16"/>
        </w:rPr>
      </w:pPr>
    </w:p>
    <w:p w14:paraId="1751D247" w14:textId="77777777" w:rsidR="002F4A76" w:rsidRPr="00525001" w:rsidRDefault="002F4A76">
      <w:pPr>
        <w:spacing w:after="0" w:line="240" w:lineRule="auto"/>
        <w:rPr>
          <w:rFonts w:ascii="Arial" w:hAnsi="Arial" w:cs="Arial"/>
          <w:i/>
          <w:sz w:val="16"/>
          <w:szCs w:val="16"/>
        </w:rPr>
      </w:pPr>
      <w:r w:rsidRPr="00525001">
        <w:rPr>
          <w:rFonts w:ascii="Arial" w:hAnsi="Arial" w:cs="Arial"/>
          <w:sz w:val="16"/>
          <w:szCs w:val="16"/>
        </w:rPr>
        <w:t xml:space="preserve">For general information about prepaid accounts, visit </w:t>
      </w:r>
      <w:r w:rsidRPr="00525001">
        <w:rPr>
          <w:rFonts w:ascii="Arial" w:hAnsi="Arial" w:cs="Arial"/>
          <w:i/>
          <w:sz w:val="16"/>
          <w:szCs w:val="16"/>
        </w:rPr>
        <w:t>cfpb.gov/prepaid.</w:t>
      </w:r>
    </w:p>
    <w:p w14:paraId="38FCAA43" w14:textId="77777777" w:rsidR="00810FBA" w:rsidRDefault="002F4A76" w:rsidP="00810FBA">
      <w:pPr>
        <w:rPr>
          <w:rFonts w:ascii="Arial" w:hAnsi="Arial"/>
          <w:sz w:val="16"/>
          <w:szCs w:val="16"/>
        </w:rPr>
      </w:pPr>
      <w:r w:rsidRPr="00525001">
        <w:rPr>
          <w:rFonts w:ascii="Arial" w:hAnsi="Arial" w:cs="Arial"/>
          <w:sz w:val="16"/>
          <w:szCs w:val="16"/>
        </w:rPr>
        <w:t xml:space="preserve">If you have a complaint about a prepaid account, call the Consumer Financial Protection Bureau at 1-855-411-2372 or visit </w:t>
      </w:r>
      <w:r w:rsidRPr="00525001">
        <w:rPr>
          <w:rFonts w:ascii="Arial" w:hAnsi="Arial" w:cs="Arial"/>
          <w:i/>
          <w:sz w:val="16"/>
          <w:szCs w:val="16"/>
        </w:rPr>
        <w:t>cfpb.gov/complaint</w:t>
      </w:r>
      <w:r w:rsidRPr="00525001">
        <w:rPr>
          <w:rFonts w:ascii="Arial" w:hAnsi="Arial" w:cs="Arial"/>
          <w:sz w:val="16"/>
          <w:szCs w:val="16"/>
        </w:rPr>
        <w:t>.</w:t>
      </w:r>
    </w:p>
    <w:p w14:paraId="73BBBFED" w14:textId="77777777" w:rsidR="00810FBA" w:rsidRPr="00810FBA" w:rsidRDefault="00810FBA" w:rsidP="00810FBA">
      <w:pPr>
        <w:rPr>
          <w:rFonts w:ascii="Arial" w:hAnsi="Arial"/>
          <w:sz w:val="16"/>
          <w:szCs w:val="16"/>
        </w:rPr>
        <w:sectPr w:rsidR="00810FBA" w:rsidRPr="00810FBA" w:rsidSect="00DB253C">
          <w:headerReference w:type="default" r:id="rId14"/>
          <w:footerReference w:type="default" r:id="rId15"/>
          <w:pgSz w:w="12240" w:h="15840"/>
          <w:pgMar w:top="720" w:right="720" w:bottom="720" w:left="720" w:header="288" w:footer="720" w:gutter="0"/>
          <w:cols w:space="720"/>
          <w:docGrid w:linePitch="360"/>
        </w:sectPr>
      </w:pPr>
    </w:p>
    <w:p w14:paraId="04BEE249" w14:textId="77777777" w:rsidR="00EC42FB" w:rsidRDefault="00EC42FB" w:rsidP="00EC42FB">
      <w:pPr>
        <w:spacing w:after="0" w:line="240" w:lineRule="auto"/>
        <w:jc w:val="center"/>
        <w:rPr>
          <w:rFonts w:ascii="Arial" w:hAnsi="Arial"/>
          <w:sz w:val="28"/>
          <w:szCs w:val="28"/>
        </w:rPr>
      </w:pPr>
      <w:r>
        <w:rPr>
          <w:rFonts w:ascii="Arial" w:hAnsi="Arial"/>
          <w:sz w:val="28"/>
          <w:szCs w:val="28"/>
        </w:rPr>
        <w:lastRenderedPageBreak/>
        <w:t xml:space="preserve">IMPORTANT – PLEASE READ CAREFULLY AND </w:t>
      </w:r>
    </w:p>
    <w:p w14:paraId="29FBAF50" w14:textId="77777777" w:rsidR="00EC42FB" w:rsidRDefault="00EC42FB" w:rsidP="00EC42FB">
      <w:pPr>
        <w:spacing w:after="0" w:line="240" w:lineRule="auto"/>
        <w:jc w:val="center"/>
        <w:rPr>
          <w:rFonts w:ascii="Arial" w:hAnsi="Arial"/>
          <w:sz w:val="28"/>
          <w:szCs w:val="28"/>
        </w:rPr>
      </w:pPr>
      <w:r>
        <w:rPr>
          <w:rFonts w:ascii="Arial" w:hAnsi="Arial"/>
          <w:sz w:val="28"/>
          <w:szCs w:val="28"/>
        </w:rPr>
        <w:t>KEEP FOR YOUR RECORDS</w:t>
      </w:r>
    </w:p>
    <w:p w14:paraId="37814AA8" w14:textId="77777777" w:rsidR="00EC42FB" w:rsidRDefault="00EC42FB" w:rsidP="00EC42FB">
      <w:pPr>
        <w:spacing w:after="0" w:line="240" w:lineRule="auto"/>
        <w:rPr>
          <w:rFonts w:ascii="Arial" w:hAnsi="Arial"/>
        </w:rPr>
      </w:pPr>
    </w:p>
    <w:p w14:paraId="7619EA84" w14:textId="16743EB0" w:rsidR="002D7196" w:rsidRDefault="00EC42FB" w:rsidP="00EC42FB">
      <w:pPr>
        <w:spacing w:after="0" w:line="240" w:lineRule="auto"/>
        <w:rPr>
          <w:rFonts w:ascii="Arial" w:hAnsi="Arial"/>
        </w:rPr>
      </w:pPr>
      <w:r>
        <w:rPr>
          <w:rFonts w:ascii="Arial" w:hAnsi="Arial"/>
        </w:rPr>
        <w:t xml:space="preserve">Terms and conditions for </w:t>
      </w:r>
      <w:r w:rsidRPr="008029A6">
        <w:rPr>
          <w:rFonts w:ascii="Arial" w:hAnsi="Arial"/>
        </w:rPr>
        <w:t>the</w:t>
      </w:r>
      <w:r w:rsidR="00963DF2">
        <w:rPr>
          <w:rFonts w:ascii="Arial" w:hAnsi="Arial"/>
        </w:rPr>
        <w:t xml:space="preserve"> </w:t>
      </w:r>
      <w:proofErr w:type="spellStart"/>
      <w:r w:rsidR="00963DF2">
        <w:rPr>
          <w:rFonts w:ascii="Arial" w:hAnsi="Arial"/>
        </w:rPr>
        <w:t>TribalConnect</w:t>
      </w:r>
      <w:proofErr w:type="spellEnd"/>
      <w:r w:rsidR="00963DF2">
        <w:rPr>
          <w:rFonts w:ascii="Arial" w:hAnsi="Arial"/>
        </w:rPr>
        <w:t xml:space="preserve"> </w:t>
      </w:r>
      <w:r w:rsidR="00963DF2" w:rsidRPr="00BA707F">
        <w:rPr>
          <w:rFonts w:ascii="Arial" w:hAnsi="Arial" w:cs="Arial"/>
          <w:sz w:val="20"/>
          <w:szCs w:val="20"/>
        </w:rPr>
        <w:t>Visa</w:t>
      </w:r>
      <w:r w:rsidR="00963DF2" w:rsidRPr="00BA707F">
        <w:rPr>
          <w:rFonts w:ascii="Arial" w:hAnsi="Arial" w:cs="Arial"/>
          <w:sz w:val="20"/>
          <w:szCs w:val="20"/>
          <w:vertAlign w:val="superscript"/>
        </w:rPr>
        <w:t>®</w:t>
      </w:r>
      <w:r w:rsidR="00963DF2">
        <w:rPr>
          <w:rFonts w:ascii="Arial" w:hAnsi="Arial" w:cs="Arial"/>
          <w:sz w:val="20"/>
          <w:szCs w:val="20"/>
          <w:vertAlign w:val="superscript"/>
        </w:rPr>
        <w:t xml:space="preserve"> </w:t>
      </w:r>
      <w:r w:rsidR="00963DF2">
        <w:rPr>
          <w:rFonts w:ascii="Arial" w:hAnsi="Arial"/>
        </w:rPr>
        <w:t>Card</w:t>
      </w:r>
      <w:r w:rsidRPr="008029A6">
        <w:rPr>
          <w:rFonts w:ascii="Arial" w:hAnsi="Arial"/>
        </w:rPr>
        <w:t>.</w:t>
      </w:r>
      <w:r>
        <w:rPr>
          <w:rFonts w:ascii="Arial" w:hAnsi="Arial"/>
        </w:rPr>
        <w:t xml:space="preserve"> </w:t>
      </w:r>
    </w:p>
    <w:p w14:paraId="5B46C1D6" w14:textId="77777777" w:rsidR="002D7196" w:rsidRDefault="002D7196" w:rsidP="00EC42FB">
      <w:pPr>
        <w:spacing w:after="0" w:line="240" w:lineRule="auto"/>
        <w:rPr>
          <w:rFonts w:ascii="Arial" w:hAnsi="Arial"/>
        </w:rPr>
      </w:pPr>
    </w:p>
    <w:p w14:paraId="4487208F" w14:textId="3A7029C7" w:rsidR="002D7196" w:rsidRDefault="002D7196" w:rsidP="00EC42FB">
      <w:pPr>
        <w:spacing w:after="0" w:line="240" w:lineRule="auto"/>
        <w:rPr>
          <w:rFonts w:ascii="Arial" w:hAnsi="Arial"/>
        </w:rPr>
      </w:pPr>
      <w:r>
        <w:rPr>
          <w:rFonts w:ascii="Arial" w:hAnsi="Arial"/>
        </w:rPr>
        <w:t xml:space="preserve">You have received this </w:t>
      </w:r>
      <w:proofErr w:type="spellStart"/>
      <w:r w:rsidR="00963DF2">
        <w:rPr>
          <w:rFonts w:ascii="Arial" w:hAnsi="Arial"/>
        </w:rPr>
        <w:t>TribalConnect</w:t>
      </w:r>
      <w:proofErr w:type="spellEnd"/>
      <w:r w:rsidR="00963DF2">
        <w:rPr>
          <w:rFonts w:ascii="Arial" w:hAnsi="Arial"/>
        </w:rPr>
        <w:t xml:space="preserve"> </w:t>
      </w:r>
      <w:r w:rsidR="00963DF2" w:rsidRPr="00BA707F">
        <w:rPr>
          <w:rFonts w:ascii="Arial" w:hAnsi="Arial" w:cs="Arial"/>
          <w:sz w:val="20"/>
          <w:szCs w:val="20"/>
        </w:rPr>
        <w:t>Visa</w:t>
      </w:r>
      <w:r w:rsidR="00963DF2" w:rsidRPr="00BA707F">
        <w:rPr>
          <w:rFonts w:ascii="Arial" w:hAnsi="Arial" w:cs="Arial"/>
          <w:sz w:val="20"/>
          <w:szCs w:val="20"/>
          <w:vertAlign w:val="superscript"/>
        </w:rPr>
        <w:t>®</w:t>
      </w:r>
      <w:r w:rsidR="00963DF2">
        <w:rPr>
          <w:rFonts w:ascii="Arial" w:hAnsi="Arial" w:cs="Arial"/>
          <w:sz w:val="20"/>
          <w:szCs w:val="20"/>
          <w:vertAlign w:val="superscript"/>
        </w:rPr>
        <w:t xml:space="preserve"> </w:t>
      </w:r>
      <w:r w:rsidR="00963DF2">
        <w:rPr>
          <w:rFonts w:ascii="Arial" w:hAnsi="Arial"/>
        </w:rPr>
        <w:t>Card</w:t>
      </w:r>
      <w:r>
        <w:rPr>
          <w:rFonts w:ascii="Arial" w:hAnsi="Arial"/>
        </w:rPr>
        <w:t xml:space="preserve"> through your </w:t>
      </w:r>
      <w:r w:rsidR="001D658D">
        <w:rPr>
          <w:rFonts w:ascii="Arial" w:hAnsi="Arial"/>
        </w:rPr>
        <w:t>government agency</w:t>
      </w:r>
      <w:r>
        <w:rPr>
          <w:rFonts w:ascii="Arial" w:hAnsi="Arial"/>
        </w:rPr>
        <w:t xml:space="preserve">.  </w:t>
      </w:r>
      <w:proofErr w:type="spellStart"/>
      <w:r w:rsidR="00963DF2">
        <w:rPr>
          <w:rFonts w:ascii="Arial" w:hAnsi="Arial"/>
        </w:rPr>
        <w:t>TribalConnect</w:t>
      </w:r>
      <w:proofErr w:type="spellEnd"/>
      <w:r w:rsidR="00963DF2">
        <w:rPr>
          <w:rFonts w:ascii="Arial" w:hAnsi="Arial"/>
        </w:rPr>
        <w:t xml:space="preserve"> </w:t>
      </w:r>
      <w:r w:rsidR="00963DF2" w:rsidRPr="00BA707F">
        <w:rPr>
          <w:rFonts w:ascii="Arial" w:hAnsi="Arial" w:cs="Arial"/>
          <w:sz w:val="20"/>
          <w:szCs w:val="20"/>
        </w:rPr>
        <w:t>Visa</w:t>
      </w:r>
      <w:r w:rsidR="00963DF2" w:rsidRPr="00BA707F">
        <w:rPr>
          <w:rFonts w:ascii="Arial" w:hAnsi="Arial" w:cs="Arial"/>
          <w:sz w:val="20"/>
          <w:szCs w:val="20"/>
          <w:vertAlign w:val="superscript"/>
        </w:rPr>
        <w:t>®</w:t>
      </w:r>
      <w:r w:rsidR="00963DF2">
        <w:rPr>
          <w:rFonts w:ascii="Arial" w:hAnsi="Arial" w:cs="Arial"/>
          <w:sz w:val="20"/>
          <w:szCs w:val="20"/>
          <w:vertAlign w:val="superscript"/>
        </w:rPr>
        <w:t xml:space="preserve"> </w:t>
      </w:r>
      <w:r w:rsidR="00963DF2">
        <w:rPr>
          <w:rFonts w:ascii="Arial" w:hAnsi="Arial"/>
        </w:rPr>
        <w:t>Card</w:t>
      </w:r>
      <w:r>
        <w:rPr>
          <w:rFonts w:ascii="Arial" w:hAnsi="Arial"/>
        </w:rPr>
        <w:t xml:space="preserve">s allow you to receive your </w:t>
      </w:r>
      <w:r w:rsidR="001D658D">
        <w:rPr>
          <w:rFonts w:ascii="Arial" w:hAnsi="Arial"/>
        </w:rPr>
        <w:t>government distributions</w:t>
      </w:r>
      <w:r>
        <w:rPr>
          <w:rFonts w:ascii="Arial" w:hAnsi="Arial"/>
        </w:rPr>
        <w:t xml:space="preserve">, and any other payments you may receive from your </w:t>
      </w:r>
      <w:r w:rsidR="001D658D">
        <w:rPr>
          <w:rFonts w:ascii="Arial" w:hAnsi="Arial"/>
        </w:rPr>
        <w:t>government agency</w:t>
      </w:r>
      <w:r>
        <w:rPr>
          <w:rFonts w:ascii="Arial" w:hAnsi="Arial"/>
        </w:rPr>
        <w:t>(“</w:t>
      </w:r>
      <w:r w:rsidR="001D658D">
        <w:rPr>
          <w:rFonts w:ascii="Arial" w:hAnsi="Arial"/>
        </w:rPr>
        <w:t>payments</w:t>
      </w:r>
      <w:r>
        <w:rPr>
          <w:rFonts w:ascii="Arial" w:hAnsi="Arial"/>
        </w:rPr>
        <w:t xml:space="preserve">”) automatically, loaded onto your Card for each </w:t>
      </w:r>
      <w:r w:rsidR="001D658D">
        <w:rPr>
          <w:rFonts w:ascii="Arial" w:hAnsi="Arial"/>
        </w:rPr>
        <w:t xml:space="preserve">distribution </w:t>
      </w:r>
      <w:r>
        <w:rPr>
          <w:rFonts w:ascii="Arial" w:hAnsi="Arial"/>
        </w:rPr>
        <w:t xml:space="preserve">period.  You will be receiving your </w:t>
      </w:r>
      <w:r w:rsidR="001D658D">
        <w:rPr>
          <w:rFonts w:ascii="Arial" w:hAnsi="Arial"/>
        </w:rPr>
        <w:t xml:space="preserve">payments </w:t>
      </w:r>
      <w:r>
        <w:rPr>
          <w:rFonts w:ascii="Arial" w:hAnsi="Arial"/>
        </w:rPr>
        <w:t xml:space="preserve">on this Card instead of receiving payment by check, and instead of receiving payment deposited directly into your bank account.  Once your </w:t>
      </w:r>
      <w:r w:rsidR="001D658D">
        <w:rPr>
          <w:rFonts w:ascii="Arial" w:hAnsi="Arial"/>
        </w:rPr>
        <w:t xml:space="preserve">payments </w:t>
      </w:r>
      <w:r>
        <w:rPr>
          <w:rFonts w:ascii="Arial" w:hAnsi="Arial"/>
        </w:rPr>
        <w:t xml:space="preserve">are loaded onto your Card, you can use the Card at any merchants that accept Visa to make purchases, or you can obtain cash from your Card at an ATM or participating </w:t>
      </w:r>
      <w:r w:rsidR="00B64B26">
        <w:rPr>
          <w:rFonts w:ascii="Arial" w:hAnsi="Arial"/>
        </w:rPr>
        <w:t>financial institution</w:t>
      </w:r>
      <w:r>
        <w:rPr>
          <w:rFonts w:ascii="Arial" w:hAnsi="Arial"/>
        </w:rPr>
        <w:t>.</w:t>
      </w:r>
    </w:p>
    <w:p w14:paraId="0EF8E46B" w14:textId="77777777" w:rsidR="002D7196" w:rsidRDefault="002D7196" w:rsidP="00EC42FB">
      <w:pPr>
        <w:spacing w:after="0" w:line="240" w:lineRule="auto"/>
        <w:rPr>
          <w:rFonts w:ascii="Arial" w:hAnsi="Arial"/>
        </w:rPr>
      </w:pPr>
    </w:p>
    <w:p w14:paraId="7D5FA7DF" w14:textId="77777777" w:rsidR="00EC42FB" w:rsidRDefault="00EC42FB" w:rsidP="00EC42FB">
      <w:pPr>
        <w:spacing w:after="0" w:line="240" w:lineRule="auto"/>
        <w:rPr>
          <w:rFonts w:ascii="Arial" w:hAnsi="Arial"/>
        </w:rPr>
      </w:pPr>
      <w:r>
        <w:rPr>
          <w:rFonts w:ascii="Arial" w:hAnsi="Arial"/>
        </w:rPr>
        <w:t xml:space="preserve">This Cardholder Agreement (this </w:t>
      </w:r>
      <w:r>
        <w:rPr>
          <w:rFonts w:ascii="Arial" w:hAnsi="Arial"/>
          <w:b/>
        </w:rPr>
        <w:t>“Agreement”</w:t>
      </w:r>
      <w:r>
        <w:rPr>
          <w:rFonts w:ascii="Arial" w:hAnsi="Arial"/>
        </w:rPr>
        <w:t>) explains use of the Card that has been issued to you and the terms and conditions governing the Card.  Please read this Agreement carefully and keep it for future reference.   Capitalized terms used in this Agreement are defined in Section 4.</w:t>
      </w:r>
    </w:p>
    <w:p w14:paraId="59B80F65" w14:textId="77777777" w:rsidR="00EC42FB" w:rsidRDefault="00EC42FB" w:rsidP="00EC42FB">
      <w:pPr>
        <w:spacing w:after="0" w:line="240" w:lineRule="auto"/>
        <w:rPr>
          <w:rFonts w:ascii="Arial" w:hAnsi="Arial"/>
        </w:rPr>
      </w:pPr>
    </w:p>
    <w:p w14:paraId="0533796D" w14:textId="77777777" w:rsidR="00EC42FB" w:rsidRDefault="00EC42FB" w:rsidP="00EC42FB">
      <w:pPr>
        <w:spacing w:after="0" w:line="240" w:lineRule="auto"/>
        <w:rPr>
          <w:rFonts w:ascii="Arial" w:hAnsi="Arial"/>
        </w:rPr>
      </w:pPr>
      <w:r>
        <w:rPr>
          <w:rFonts w:ascii="Arial" w:hAnsi="Arial"/>
          <w:b/>
        </w:rPr>
        <w:t>NOTICE:</w:t>
      </w:r>
      <w:r>
        <w:rPr>
          <w:rFonts w:ascii="Arial" w:hAnsi="Arial"/>
        </w:rPr>
        <w:t xml:space="preserve"> THIS AGREEMENT REQUIRES ALL DISPUTES TO BE RESOLVED BY WAY OF BINDING ARBITRATION. THE TERMS OF ARBITRATION APPEAR AT THE END OF THIS AGREEMENT.</w:t>
      </w:r>
    </w:p>
    <w:p w14:paraId="22C5F502" w14:textId="77777777" w:rsidR="00EC42FB" w:rsidRDefault="00EC42FB" w:rsidP="00EC42FB">
      <w:pPr>
        <w:spacing w:after="0" w:line="240" w:lineRule="auto"/>
        <w:rPr>
          <w:rFonts w:ascii="Arial" w:hAnsi="Arial"/>
        </w:rPr>
      </w:pPr>
    </w:p>
    <w:p w14:paraId="1F55203A" w14:textId="77777777" w:rsidR="00EC42FB" w:rsidRDefault="00EC42FB" w:rsidP="00EC42FB">
      <w:pPr>
        <w:spacing w:after="0" w:line="240" w:lineRule="auto"/>
        <w:rPr>
          <w:rFonts w:ascii="Arial" w:hAnsi="Arial"/>
        </w:rPr>
      </w:pPr>
      <w:r>
        <w:rPr>
          <w:rFonts w:ascii="Arial" w:hAnsi="Arial"/>
          <w:b/>
        </w:rPr>
        <w:t xml:space="preserve">1.  Agreement. </w:t>
      </w:r>
      <w:r>
        <w:rPr>
          <w:rFonts w:ascii="Arial" w:hAnsi="Arial"/>
        </w:rPr>
        <w:t xml:space="preserve">When you buy, use, sign or otherwise accept the Card, or allow someone else to use the Card, you agree to be bound by the terms and conditions in this Agreement. </w:t>
      </w:r>
    </w:p>
    <w:p w14:paraId="1FC20406" w14:textId="77777777" w:rsidR="00EC42FB" w:rsidRDefault="00EC42FB" w:rsidP="00EC42FB">
      <w:pPr>
        <w:spacing w:after="0" w:line="240" w:lineRule="auto"/>
        <w:rPr>
          <w:rFonts w:ascii="Arial" w:hAnsi="Arial"/>
        </w:rPr>
      </w:pPr>
    </w:p>
    <w:p w14:paraId="7121216F" w14:textId="77777777" w:rsidR="00EC42FB" w:rsidRDefault="00EC42FB" w:rsidP="00EC42FB">
      <w:pPr>
        <w:spacing w:after="0" w:line="240" w:lineRule="auto"/>
        <w:rPr>
          <w:rFonts w:ascii="Arial" w:hAnsi="Arial"/>
        </w:rPr>
      </w:pPr>
      <w:r>
        <w:rPr>
          <w:rFonts w:ascii="Arial" w:hAnsi="Arial"/>
          <w:b/>
        </w:rPr>
        <w:t>2.  Customer Service.</w:t>
      </w:r>
      <w:r>
        <w:rPr>
          <w:rFonts w:ascii="Arial" w:hAnsi="Arial"/>
        </w:rPr>
        <w:t xml:space="preserve">  If you would like to contact us about anything relating to this Agreement or your Card, you may call us at </w:t>
      </w:r>
      <w:r w:rsidR="008029A6">
        <w:rPr>
          <w:rFonts w:ascii="Arial" w:hAnsi="Arial"/>
        </w:rPr>
        <w:t>1-800-486-0292</w:t>
      </w:r>
      <w:r>
        <w:rPr>
          <w:rFonts w:ascii="Arial" w:hAnsi="Arial"/>
        </w:rPr>
        <w:t xml:space="preserve"> or write to </w:t>
      </w:r>
      <w:r w:rsidR="004D2503" w:rsidRPr="004D2503">
        <w:rPr>
          <w:rFonts w:ascii="Arial" w:hAnsi="Arial"/>
        </w:rPr>
        <w:t>Convenient Cards, Attn: Customer Service, One Monarch Place, Suite 240, Springfield, MA 01144</w:t>
      </w:r>
      <w:r w:rsidR="004D2503">
        <w:rPr>
          <w:rFonts w:ascii="Arial" w:hAnsi="Arial"/>
        </w:rPr>
        <w:t>.</w:t>
      </w:r>
    </w:p>
    <w:p w14:paraId="1F0C9590" w14:textId="77777777" w:rsidR="00EC42FB" w:rsidRDefault="00EC42FB" w:rsidP="00EC42FB">
      <w:pPr>
        <w:spacing w:after="0" w:line="240" w:lineRule="auto"/>
        <w:rPr>
          <w:rFonts w:ascii="Arial" w:hAnsi="Arial"/>
        </w:rPr>
      </w:pPr>
    </w:p>
    <w:p w14:paraId="40D28111" w14:textId="7396E8E7" w:rsidR="00EC42FB" w:rsidRDefault="00EC42FB" w:rsidP="00EC42FB">
      <w:pPr>
        <w:spacing w:after="0" w:line="240" w:lineRule="auto"/>
        <w:rPr>
          <w:rFonts w:ascii="Arial" w:hAnsi="Arial" w:cs="Arial"/>
        </w:rPr>
      </w:pPr>
      <w:r w:rsidRPr="00DF0423">
        <w:rPr>
          <w:rFonts w:ascii="Arial" w:hAnsi="Arial"/>
          <w:b/>
        </w:rPr>
        <w:t>3.  Fees and Charges.</w:t>
      </w:r>
      <w:r w:rsidRPr="00DF0423">
        <w:rPr>
          <w:rFonts w:ascii="Arial" w:hAnsi="Arial"/>
        </w:rPr>
        <w:t xml:space="preserve"> You agree to pay the fees disclosed in the </w:t>
      </w:r>
      <w:r w:rsidR="00986EB7" w:rsidRPr="00DF0423">
        <w:rPr>
          <w:rFonts w:ascii="Arial" w:hAnsi="Arial"/>
        </w:rPr>
        <w:t xml:space="preserve">List of all fees for the </w:t>
      </w:r>
      <w:proofErr w:type="spellStart"/>
      <w:r w:rsidR="00963DF2">
        <w:rPr>
          <w:rFonts w:ascii="Arial" w:hAnsi="Arial"/>
        </w:rPr>
        <w:t>TribalConnect</w:t>
      </w:r>
      <w:proofErr w:type="spellEnd"/>
      <w:r w:rsidR="00963DF2">
        <w:rPr>
          <w:rFonts w:ascii="Arial" w:hAnsi="Arial"/>
        </w:rPr>
        <w:t xml:space="preserve"> </w:t>
      </w:r>
      <w:r w:rsidR="00963DF2" w:rsidRPr="00BA707F">
        <w:rPr>
          <w:rFonts w:ascii="Arial" w:hAnsi="Arial" w:cs="Arial"/>
          <w:sz w:val="20"/>
          <w:szCs w:val="20"/>
        </w:rPr>
        <w:t>Visa</w:t>
      </w:r>
      <w:r w:rsidR="00963DF2" w:rsidRPr="00BA707F">
        <w:rPr>
          <w:rFonts w:ascii="Arial" w:hAnsi="Arial" w:cs="Arial"/>
          <w:sz w:val="20"/>
          <w:szCs w:val="20"/>
          <w:vertAlign w:val="superscript"/>
        </w:rPr>
        <w:t>®</w:t>
      </w:r>
      <w:r w:rsidR="00963DF2">
        <w:rPr>
          <w:rFonts w:ascii="Arial" w:hAnsi="Arial" w:cs="Arial"/>
          <w:sz w:val="20"/>
          <w:szCs w:val="20"/>
          <w:vertAlign w:val="superscript"/>
        </w:rPr>
        <w:t xml:space="preserve"> </w:t>
      </w:r>
      <w:r w:rsidR="00963DF2">
        <w:rPr>
          <w:rFonts w:ascii="Arial" w:hAnsi="Arial"/>
        </w:rPr>
        <w:t>Card</w:t>
      </w:r>
      <w:r w:rsidR="00B47659" w:rsidRPr="00DF0423">
        <w:rPr>
          <w:rFonts w:ascii="Arial" w:hAnsi="Arial"/>
        </w:rPr>
        <w:t>,</w:t>
      </w:r>
      <w:r w:rsidR="00986EB7" w:rsidRPr="00DF0423">
        <w:rPr>
          <w:rFonts w:ascii="Arial" w:hAnsi="Arial"/>
        </w:rPr>
        <w:t xml:space="preserve"> in the Long Form Disclosure section of this Agreement</w:t>
      </w:r>
      <w:r w:rsidRPr="00DF0423">
        <w:rPr>
          <w:rFonts w:ascii="Arial" w:hAnsi="Arial"/>
        </w:rPr>
        <w:t>.  You also agree that we may deduct these fees and any other charges from the funds on your Card.</w:t>
      </w:r>
    </w:p>
    <w:p w14:paraId="66AE3527" w14:textId="77777777" w:rsidR="00EC42FB" w:rsidRPr="002F4A76" w:rsidRDefault="00EC42FB">
      <w:pPr>
        <w:spacing w:after="0" w:line="240" w:lineRule="auto"/>
        <w:rPr>
          <w:rFonts w:ascii="Arial" w:hAnsi="Arial" w:cs="Arial"/>
        </w:rPr>
      </w:pPr>
    </w:p>
    <w:p w14:paraId="4439FA0D" w14:textId="77777777" w:rsidR="00DA3A38" w:rsidRPr="00567525" w:rsidRDefault="00CB3E38">
      <w:pPr>
        <w:spacing w:after="0" w:line="240" w:lineRule="auto"/>
        <w:rPr>
          <w:rFonts w:ascii="Arial" w:hAnsi="Arial" w:cs="Arial"/>
        </w:rPr>
      </w:pPr>
      <w:r w:rsidRPr="00567525">
        <w:rPr>
          <w:rFonts w:ascii="Arial" w:hAnsi="Arial" w:cs="Arial"/>
          <w:b/>
        </w:rPr>
        <w:t>4. Terms Used in this Agreement.</w:t>
      </w:r>
      <w:r w:rsidRPr="00567525">
        <w:rPr>
          <w:rFonts w:ascii="Arial" w:hAnsi="Arial" w:cs="Arial"/>
        </w:rPr>
        <w:t xml:space="preserve"> </w:t>
      </w:r>
    </w:p>
    <w:p w14:paraId="7F3A993D" w14:textId="77777777" w:rsidR="00DA3A38" w:rsidRDefault="00DA3A38">
      <w:pPr>
        <w:spacing w:after="0" w:line="240" w:lineRule="auto"/>
        <w:rPr>
          <w:rFonts w:ascii="Arial" w:hAnsi="Arial"/>
          <w:b/>
        </w:rPr>
      </w:pPr>
    </w:p>
    <w:p w14:paraId="0615B52C" w14:textId="77777777" w:rsidR="00DA3A38" w:rsidRDefault="00CB3E38">
      <w:pPr>
        <w:spacing w:after="0" w:line="240" w:lineRule="auto"/>
        <w:rPr>
          <w:rFonts w:ascii="Arial" w:hAnsi="Arial"/>
        </w:rPr>
      </w:pPr>
      <w:r>
        <w:rPr>
          <w:rFonts w:ascii="Arial" w:hAnsi="Arial"/>
          <w:b/>
        </w:rPr>
        <w:t>ATM</w:t>
      </w:r>
      <w:r>
        <w:rPr>
          <w:rFonts w:ascii="Arial" w:hAnsi="Arial"/>
        </w:rPr>
        <w:t xml:space="preserve"> – automated teller machine.</w:t>
      </w:r>
    </w:p>
    <w:p w14:paraId="09D3FDC7" w14:textId="77777777" w:rsidR="00DA3A38" w:rsidRDefault="00DA3A38">
      <w:pPr>
        <w:spacing w:after="0" w:line="240" w:lineRule="auto"/>
        <w:rPr>
          <w:rFonts w:ascii="Arial" w:hAnsi="Arial"/>
        </w:rPr>
      </w:pPr>
    </w:p>
    <w:p w14:paraId="24BB75E4" w14:textId="77777777" w:rsidR="00DA3A38" w:rsidRDefault="00CB3E38">
      <w:pPr>
        <w:spacing w:after="0" w:line="240" w:lineRule="auto"/>
        <w:rPr>
          <w:rFonts w:ascii="Arial" w:hAnsi="Arial"/>
        </w:rPr>
      </w:pPr>
      <w:r>
        <w:rPr>
          <w:rFonts w:ascii="Arial" w:hAnsi="Arial"/>
          <w:b/>
        </w:rPr>
        <w:t xml:space="preserve">Business Day </w:t>
      </w:r>
      <w:r>
        <w:rPr>
          <w:rFonts w:ascii="Arial" w:hAnsi="Arial"/>
        </w:rPr>
        <w:t xml:space="preserve">– </w:t>
      </w:r>
      <w:r w:rsidR="007D2B8F">
        <w:rPr>
          <w:rFonts w:ascii="Arial" w:hAnsi="Arial"/>
        </w:rPr>
        <w:t xml:space="preserve">For </w:t>
      </w:r>
      <w:proofErr w:type="gramStart"/>
      <w:r w:rsidR="007D2B8F">
        <w:rPr>
          <w:rFonts w:ascii="Arial" w:hAnsi="Arial"/>
        </w:rPr>
        <w:t>purposes</w:t>
      </w:r>
      <w:proofErr w:type="gramEnd"/>
      <w:r w:rsidR="007D2B8F">
        <w:rPr>
          <w:rFonts w:ascii="Arial" w:hAnsi="Arial"/>
        </w:rPr>
        <w:t xml:space="preserve"> of </w:t>
      </w:r>
      <w:r w:rsidR="00AE145A">
        <w:rPr>
          <w:rFonts w:ascii="Arial" w:hAnsi="Arial"/>
        </w:rPr>
        <w:t>your Card and this Agreement</w:t>
      </w:r>
      <w:r w:rsidR="007D2B8F">
        <w:rPr>
          <w:rFonts w:ascii="Arial" w:hAnsi="Arial"/>
        </w:rPr>
        <w:t xml:space="preserve">, our business days are </w:t>
      </w:r>
      <w:r>
        <w:rPr>
          <w:rFonts w:ascii="Arial" w:hAnsi="Arial"/>
        </w:rPr>
        <w:t>Monday through Friday, excluding federal holidays.</w:t>
      </w:r>
    </w:p>
    <w:p w14:paraId="46A660F4" w14:textId="77777777" w:rsidR="00567525" w:rsidRDefault="00567525">
      <w:pPr>
        <w:spacing w:after="0" w:line="240" w:lineRule="auto"/>
        <w:rPr>
          <w:rFonts w:ascii="Arial" w:hAnsi="Arial"/>
        </w:rPr>
      </w:pPr>
    </w:p>
    <w:p w14:paraId="77E24229" w14:textId="7DE882C9" w:rsidR="00DA3A38" w:rsidRDefault="00CB3E38">
      <w:pPr>
        <w:spacing w:after="0" w:line="240" w:lineRule="auto"/>
        <w:rPr>
          <w:rFonts w:ascii="Arial" w:hAnsi="Arial"/>
        </w:rPr>
      </w:pPr>
      <w:r>
        <w:rPr>
          <w:rFonts w:ascii="Arial" w:hAnsi="Arial"/>
          <w:b/>
        </w:rPr>
        <w:t>Card</w:t>
      </w:r>
      <w:r>
        <w:rPr>
          <w:rFonts w:ascii="Arial" w:hAnsi="Arial"/>
        </w:rPr>
        <w:t xml:space="preserve"> </w:t>
      </w:r>
      <w:r w:rsidR="007A3BF2">
        <w:rPr>
          <w:rFonts w:ascii="Arial" w:hAnsi="Arial"/>
        </w:rPr>
        <w:t>– the</w:t>
      </w:r>
      <w:r>
        <w:rPr>
          <w:rFonts w:ascii="Arial" w:hAnsi="Arial"/>
        </w:rPr>
        <w:t xml:space="preserve"> </w:t>
      </w:r>
      <w:proofErr w:type="spellStart"/>
      <w:r w:rsidR="00963DF2">
        <w:rPr>
          <w:rFonts w:ascii="Arial" w:hAnsi="Arial"/>
        </w:rPr>
        <w:t>TribalConnect</w:t>
      </w:r>
      <w:proofErr w:type="spellEnd"/>
      <w:r w:rsidR="00963DF2">
        <w:rPr>
          <w:rFonts w:ascii="Arial" w:hAnsi="Arial"/>
        </w:rPr>
        <w:t xml:space="preserve"> </w:t>
      </w:r>
      <w:r w:rsidR="00963DF2" w:rsidRPr="00BA707F">
        <w:rPr>
          <w:rFonts w:ascii="Arial" w:hAnsi="Arial" w:cs="Arial"/>
          <w:sz w:val="20"/>
          <w:szCs w:val="20"/>
        </w:rPr>
        <w:t>Visa</w:t>
      </w:r>
      <w:r w:rsidR="00963DF2" w:rsidRPr="00BA707F">
        <w:rPr>
          <w:rFonts w:ascii="Arial" w:hAnsi="Arial" w:cs="Arial"/>
          <w:sz w:val="20"/>
          <w:szCs w:val="20"/>
          <w:vertAlign w:val="superscript"/>
        </w:rPr>
        <w:t>®</w:t>
      </w:r>
      <w:r w:rsidR="00963DF2">
        <w:rPr>
          <w:rFonts w:ascii="Arial" w:hAnsi="Arial" w:cs="Arial"/>
          <w:sz w:val="20"/>
          <w:szCs w:val="20"/>
          <w:vertAlign w:val="superscript"/>
        </w:rPr>
        <w:t xml:space="preserve"> </w:t>
      </w:r>
      <w:r w:rsidR="00963DF2">
        <w:rPr>
          <w:rFonts w:ascii="Arial" w:hAnsi="Arial"/>
        </w:rPr>
        <w:t>Card</w:t>
      </w:r>
      <w:r w:rsidR="00691D2D">
        <w:rPr>
          <w:rFonts w:ascii="Arial" w:hAnsi="Arial"/>
        </w:rPr>
        <w:t xml:space="preserve"> </w:t>
      </w:r>
      <w:r>
        <w:rPr>
          <w:rFonts w:ascii="Arial" w:hAnsi="Arial"/>
        </w:rPr>
        <w:t>issued to you by First C</w:t>
      </w:r>
      <w:r w:rsidR="00A66D0B">
        <w:rPr>
          <w:rFonts w:ascii="Arial" w:hAnsi="Arial"/>
        </w:rPr>
        <w:t>entury</w:t>
      </w:r>
      <w:r>
        <w:rPr>
          <w:rFonts w:ascii="Arial" w:hAnsi="Arial"/>
        </w:rPr>
        <w:t xml:space="preserve"> Bank</w:t>
      </w:r>
      <w:r w:rsidR="00264750">
        <w:rPr>
          <w:rFonts w:ascii="Arial" w:hAnsi="Arial"/>
        </w:rPr>
        <w:t xml:space="preserve">, N.A. </w:t>
      </w:r>
    </w:p>
    <w:p w14:paraId="3E1110B6" w14:textId="77777777" w:rsidR="00DA3A38" w:rsidRDefault="00DA3A38">
      <w:pPr>
        <w:spacing w:after="0" w:line="240" w:lineRule="auto"/>
        <w:rPr>
          <w:rFonts w:ascii="Arial" w:hAnsi="Arial"/>
        </w:rPr>
      </w:pPr>
    </w:p>
    <w:p w14:paraId="2FBAECA9" w14:textId="77777777" w:rsidR="00DA3A38" w:rsidRDefault="00CB3E38">
      <w:pPr>
        <w:spacing w:after="0" w:line="240" w:lineRule="auto"/>
        <w:rPr>
          <w:rFonts w:ascii="Arial" w:hAnsi="Arial"/>
        </w:rPr>
      </w:pPr>
      <w:r>
        <w:rPr>
          <w:rFonts w:ascii="Arial" w:hAnsi="Arial"/>
          <w:b/>
        </w:rPr>
        <w:t>Card Account</w:t>
      </w:r>
      <w:r>
        <w:rPr>
          <w:rFonts w:ascii="Arial" w:hAnsi="Arial"/>
        </w:rPr>
        <w:t xml:space="preserve"> – the account with us that is associated with your Card.</w:t>
      </w:r>
    </w:p>
    <w:p w14:paraId="3115E15E" w14:textId="77777777" w:rsidR="001444D7" w:rsidRDefault="001444D7">
      <w:pPr>
        <w:spacing w:after="0" w:line="240" w:lineRule="auto"/>
        <w:rPr>
          <w:rFonts w:ascii="Arial" w:hAnsi="Arial"/>
        </w:rPr>
      </w:pPr>
    </w:p>
    <w:p w14:paraId="2F73A20D" w14:textId="25A3598A" w:rsidR="001444D7" w:rsidRDefault="001D658D" w:rsidP="001444D7">
      <w:pPr>
        <w:spacing w:after="0" w:line="240" w:lineRule="auto"/>
        <w:rPr>
          <w:rFonts w:ascii="Arial" w:hAnsi="Arial"/>
          <w:b/>
        </w:rPr>
      </w:pPr>
      <w:r>
        <w:rPr>
          <w:rFonts w:ascii="Arial" w:hAnsi="Arial"/>
          <w:b/>
        </w:rPr>
        <w:t>Government Agency</w:t>
      </w:r>
      <w:r>
        <w:rPr>
          <w:rFonts w:ascii="Arial" w:hAnsi="Arial"/>
        </w:rPr>
        <w:t xml:space="preserve"> </w:t>
      </w:r>
      <w:r w:rsidR="001444D7">
        <w:rPr>
          <w:rFonts w:ascii="Arial" w:hAnsi="Arial"/>
        </w:rPr>
        <w:t>– the entity loading funds to your Card under the</w:t>
      </w:r>
      <w:r w:rsidR="008817A0" w:rsidRPr="008029A6">
        <w:rPr>
          <w:rFonts w:ascii="Arial" w:hAnsi="Arial"/>
        </w:rPr>
        <w:t xml:space="preserve"> </w:t>
      </w:r>
      <w:proofErr w:type="spellStart"/>
      <w:r w:rsidR="00963DF2">
        <w:rPr>
          <w:rFonts w:ascii="Arial" w:hAnsi="Arial"/>
        </w:rPr>
        <w:t>TribalConnect</w:t>
      </w:r>
      <w:proofErr w:type="spellEnd"/>
      <w:r w:rsidR="00963DF2">
        <w:rPr>
          <w:rFonts w:ascii="Arial" w:hAnsi="Arial"/>
        </w:rPr>
        <w:t xml:space="preserve"> </w:t>
      </w:r>
      <w:r w:rsidR="00963DF2" w:rsidRPr="00BA707F">
        <w:rPr>
          <w:rFonts w:ascii="Arial" w:hAnsi="Arial" w:cs="Arial"/>
          <w:sz w:val="20"/>
          <w:szCs w:val="20"/>
        </w:rPr>
        <w:t>Visa</w:t>
      </w:r>
      <w:r w:rsidR="00963DF2" w:rsidRPr="00BA707F">
        <w:rPr>
          <w:rFonts w:ascii="Arial" w:hAnsi="Arial" w:cs="Arial"/>
          <w:sz w:val="20"/>
          <w:szCs w:val="20"/>
          <w:vertAlign w:val="superscript"/>
        </w:rPr>
        <w:t>®</w:t>
      </w:r>
      <w:r w:rsidR="00963DF2">
        <w:rPr>
          <w:rFonts w:ascii="Arial" w:hAnsi="Arial" w:cs="Arial"/>
          <w:sz w:val="20"/>
          <w:szCs w:val="20"/>
          <w:vertAlign w:val="superscript"/>
        </w:rPr>
        <w:t xml:space="preserve"> </w:t>
      </w:r>
      <w:r w:rsidR="00963DF2">
        <w:rPr>
          <w:rFonts w:ascii="Arial" w:hAnsi="Arial"/>
        </w:rPr>
        <w:t>Card</w:t>
      </w:r>
      <w:r w:rsidR="008817A0">
        <w:rPr>
          <w:rFonts w:ascii="Arial" w:hAnsi="Arial"/>
        </w:rPr>
        <w:t xml:space="preserve"> program.</w:t>
      </w:r>
    </w:p>
    <w:p w14:paraId="021C8A78" w14:textId="77777777" w:rsidR="00567525" w:rsidRDefault="00567525">
      <w:pPr>
        <w:spacing w:after="0" w:line="240" w:lineRule="auto"/>
        <w:rPr>
          <w:rFonts w:ascii="Arial" w:hAnsi="Arial"/>
        </w:rPr>
      </w:pPr>
    </w:p>
    <w:p w14:paraId="1BF8C47C" w14:textId="77777777" w:rsidR="00DA3A38" w:rsidRDefault="00CB3E38">
      <w:pPr>
        <w:spacing w:after="0" w:line="240" w:lineRule="auto"/>
        <w:rPr>
          <w:rFonts w:ascii="Arial" w:hAnsi="Arial"/>
        </w:rPr>
      </w:pPr>
      <w:r>
        <w:rPr>
          <w:rFonts w:ascii="Arial" w:hAnsi="Arial"/>
          <w:b/>
        </w:rPr>
        <w:t>PIN</w:t>
      </w:r>
      <w:r>
        <w:rPr>
          <w:rFonts w:ascii="Arial" w:hAnsi="Arial"/>
        </w:rPr>
        <w:t xml:space="preserve"> – personal identification number. </w:t>
      </w:r>
    </w:p>
    <w:p w14:paraId="319686F1" w14:textId="77777777" w:rsidR="00DA3A38" w:rsidRDefault="00DA3A38">
      <w:pPr>
        <w:spacing w:after="0" w:line="240" w:lineRule="auto"/>
        <w:rPr>
          <w:rFonts w:ascii="Arial" w:hAnsi="Arial"/>
        </w:rPr>
      </w:pPr>
    </w:p>
    <w:p w14:paraId="76C39760" w14:textId="77777777" w:rsidR="00DA3A38" w:rsidRDefault="00CB3E38">
      <w:pPr>
        <w:spacing w:after="0" w:line="240" w:lineRule="auto"/>
        <w:rPr>
          <w:rFonts w:ascii="Arial" w:hAnsi="Arial"/>
        </w:rPr>
      </w:pPr>
      <w:r>
        <w:rPr>
          <w:rFonts w:ascii="Arial" w:hAnsi="Arial"/>
          <w:b/>
        </w:rPr>
        <w:t>POS terminal</w:t>
      </w:r>
      <w:r>
        <w:rPr>
          <w:rFonts w:ascii="Arial" w:hAnsi="Arial"/>
        </w:rPr>
        <w:t xml:space="preserve"> – any point-of-sale terminal used to conduct transactions using your Card. </w:t>
      </w:r>
    </w:p>
    <w:p w14:paraId="4893372F" w14:textId="77777777" w:rsidR="00DA3A38" w:rsidRDefault="00DA3A38">
      <w:pPr>
        <w:spacing w:after="0" w:line="240" w:lineRule="auto"/>
        <w:rPr>
          <w:rFonts w:ascii="Arial" w:hAnsi="Arial"/>
        </w:rPr>
      </w:pPr>
    </w:p>
    <w:p w14:paraId="52B8E2E9" w14:textId="77777777" w:rsidR="00DA3A38" w:rsidRDefault="00CB3E38">
      <w:pPr>
        <w:spacing w:after="0" w:line="240" w:lineRule="auto"/>
        <w:rPr>
          <w:rFonts w:ascii="Arial" w:hAnsi="Arial"/>
        </w:rPr>
      </w:pPr>
      <w:r>
        <w:rPr>
          <w:rFonts w:ascii="Arial" w:hAnsi="Arial"/>
          <w:b/>
        </w:rPr>
        <w:t>We</w:t>
      </w:r>
      <w:r>
        <w:rPr>
          <w:rFonts w:ascii="Arial" w:hAnsi="Arial"/>
        </w:rPr>
        <w:t xml:space="preserve">, </w:t>
      </w:r>
      <w:r>
        <w:rPr>
          <w:rFonts w:ascii="Arial" w:hAnsi="Arial"/>
          <w:b/>
        </w:rPr>
        <w:t>us</w:t>
      </w:r>
      <w:r>
        <w:rPr>
          <w:rFonts w:ascii="Arial" w:hAnsi="Arial"/>
        </w:rPr>
        <w:t xml:space="preserve">, and </w:t>
      </w:r>
      <w:r>
        <w:rPr>
          <w:rFonts w:ascii="Arial" w:hAnsi="Arial"/>
          <w:b/>
        </w:rPr>
        <w:t>our</w:t>
      </w:r>
      <w:r>
        <w:rPr>
          <w:rFonts w:ascii="Arial" w:hAnsi="Arial"/>
        </w:rPr>
        <w:t xml:space="preserve"> – First </w:t>
      </w:r>
      <w:r w:rsidR="009832EA">
        <w:rPr>
          <w:rFonts w:ascii="Arial" w:hAnsi="Arial"/>
        </w:rPr>
        <w:t xml:space="preserve">Century </w:t>
      </w:r>
      <w:r>
        <w:rPr>
          <w:rFonts w:ascii="Arial" w:hAnsi="Arial"/>
        </w:rPr>
        <w:t>Bank</w:t>
      </w:r>
      <w:r w:rsidR="00A66D0B">
        <w:rPr>
          <w:rFonts w:ascii="Arial" w:hAnsi="Arial"/>
        </w:rPr>
        <w:t>, N.A.</w:t>
      </w:r>
      <w:r>
        <w:rPr>
          <w:rFonts w:ascii="Arial" w:hAnsi="Arial"/>
        </w:rPr>
        <w:t xml:space="preserve">, our successors, </w:t>
      </w:r>
      <w:proofErr w:type="gramStart"/>
      <w:r>
        <w:rPr>
          <w:rFonts w:ascii="Arial" w:hAnsi="Arial"/>
        </w:rPr>
        <w:t>affiliates</w:t>
      </w:r>
      <w:proofErr w:type="gramEnd"/>
      <w:r>
        <w:rPr>
          <w:rFonts w:ascii="Arial" w:hAnsi="Arial"/>
        </w:rPr>
        <w:t xml:space="preserve"> or assignees.</w:t>
      </w:r>
    </w:p>
    <w:p w14:paraId="19E5E082" w14:textId="77777777" w:rsidR="00DA3A38" w:rsidRDefault="00DA3A38">
      <w:pPr>
        <w:spacing w:after="0" w:line="240" w:lineRule="auto"/>
        <w:rPr>
          <w:rFonts w:ascii="Arial" w:hAnsi="Arial"/>
          <w:b/>
        </w:rPr>
      </w:pPr>
    </w:p>
    <w:p w14:paraId="22E2A93B" w14:textId="77777777" w:rsidR="00DA3A38" w:rsidRDefault="00CB3E38">
      <w:pPr>
        <w:spacing w:after="0" w:line="240" w:lineRule="auto"/>
        <w:rPr>
          <w:rFonts w:ascii="Arial" w:hAnsi="Arial"/>
        </w:rPr>
      </w:pPr>
      <w:r>
        <w:rPr>
          <w:rFonts w:ascii="Arial" w:hAnsi="Arial"/>
          <w:b/>
        </w:rPr>
        <w:t>You</w:t>
      </w:r>
      <w:r>
        <w:rPr>
          <w:rFonts w:ascii="Arial" w:hAnsi="Arial"/>
        </w:rPr>
        <w:t xml:space="preserve"> and </w:t>
      </w:r>
      <w:r>
        <w:rPr>
          <w:rFonts w:ascii="Arial" w:hAnsi="Arial"/>
          <w:b/>
        </w:rPr>
        <w:t>your</w:t>
      </w:r>
      <w:r>
        <w:rPr>
          <w:rFonts w:ascii="Arial" w:hAnsi="Arial"/>
        </w:rPr>
        <w:t xml:space="preserve"> – the person or persons who have received the Card and are authorized to use the Card as provided for in this Agreement. </w:t>
      </w:r>
    </w:p>
    <w:p w14:paraId="6C82F347" w14:textId="77777777" w:rsidR="00552F6B" w:rsidRDefault="00552F6B">
      <w:pPr>
        <w:spacing w:after="0" w:line="240" w:lineRule="auto"/>
        <w:rPr>
          <w:rFonts w:ascii="Arial" w:hAnsi="Arial"/>
        </w:rPr>
      </w:pPr>
    </w:p>
    <w:p w14:paraId="76BBE97E" w14:textId="77777777" w:rsidR="00552F6B" w:rsidRPr="00DF0423" w:rsidRDefault="00552F6B">
      <w:pPr>
        <w:spacing w:after="0" w:line="240" w:lineRule="auto"/>
        <w:rPr>
          <w:rFonts w:ascii="Arial" w:hAnsi="Arial"/>
        </w:rPr>
      </w:pPr>
      <w:r w:rsidRPr="00DF0423">
        <w:rPr>
          <w:rFonts w:ascii="Arial" w:hAnsi="Arial"/>
          <w:b/>
        </w:rPr>
        <w:t xml:space="preserve">5. Activating Your Card.  </w:t>
      </w:r>
      <w:r w:rsidR="001444D7" w:rsidRPr="00DF0423">
        <w:rPr>
          <w:rFonts w:ascii="Arial" w:hAnsi="Arial"/>
        </w:rPr>
        <w:t xml:space="preserve"> You must activate your Card before it can be used.  You may activate your Card by calling </w:t>
      </w:r>
      <w:r w:rsidR="008817A0" w:rsidRPr="00DF0423">
        <w:rPr>
          <w:rFonts w:ascii="Arial" w:hAnsi="Arial"/>
        </w:rPr>
        <w:t xml:space="preserve">1-800-486-0292 </w:t>
      </w:r>
      <w:r w:rsidR="001444D7" w:rsidRPr="00DF0423">
        <w:rPr>
          <w:rFonts w:ascii="Arial" w:hAnsi="Arial"/>
        </w:rPr>
        <w:t xml:space="preserve">or login to </w:t>
      </w:r>
      <w:r w:rsidR="008817A0" w:rsidRPr="00DF0423">
        <w:rPr>
          <w:rFonts w:ascii="Arial" w:hAnsi="Arial"/>
        </w:rPr>
        <w:t>www.convenientcards.com.</w:t>
      </w:r>
    </w:p>
    <w:p w14:paraId="21F98CF9" w14:textId="77777777" w:rsidR="00DA3A38" w:rsidRPr="00DF0423" w:rsidRDefault="00DA3A38">
      <w:pPr>
        <w:spacing w:after="0" w:line="240" w:lineRule="auto"/>
        <w:rPr>
          <w:rFonts w:ascii="Arial" w:hAnsi="Arial"/>
        </w:rPr>
      </w:pPr>
    </w:p>
    <w:p w14:paraId="7DA1EC38" w14:textId="77777777" w:rsidR="00DA3A38" w:rsidRPr="00DF0423" w:rsidRDefault="00552F6B">
      <w:pPr>
        <w:spacing w:after="0" w:line="240" w:lineRule="auto"/>
        <w:rPr>
          <w:rFonts w:ascii="Arial" w:hAnsi="Arial"/>
        </w:rPr>
      </w:pPr>
      <w:r w:rsidRPr="00DF0423">
        <w:rPr>
          <w:rFonts w:ascii="Arial" w:hAnsi="Arial"/>
          <w:b/>
        </w:rPr>
        <w:t>6</w:t>
      </w:r>
      <w:r w:rsidR="00CB3E38" w:rsidRPr="00DF0423">
        <w:rPr>
          <w:rFonts w:ascii="Arial" w:hAnsi="Arial"/>
          <w:b/>
        </w:rPr>
        <w:t>. Using Your Card.</w:t>
      </w:r>
      <w:r w:rsidR="00CB3E38" w:rsidRPr="00DF0423">
        <w:rPr>
          <w:rFonts w:ascii="Arial" w:hAnsi="Arial"/>
        </w:rPr>
        <w:t xml:space="preserve">  </w:t>
      </w:r>
      <w:r w:rsidR="00CB3E38" w:rsidRPr="00DF0423">
        <w:rPr>
          <w:rFonts w:ascii="Arial" w:hAnsi="Arial"/>
          <w:color w:val="000000" w:themeColor="text1"/>
        </w:rPr>
        <w:t>Subje</w:t>
      </w:r>
      <w:r w:rsidR="00CB3E38" w:rsidRPr="00DF0423">
        <w:rPr>
          <w:rFonts w:ascii="Arial" w:hAnsi="Arial"/>
        </w:rPr>
        <w:t>ct to the terms of this Agreement, you may use your Card:</w:t>
      </w:r>
    </w:p>
    <w:p w14:paraId="47F01049" w14:textId="77777777" w:rsidR="00DA3A38" w:rsidRPr="00DF0423" w:rsidRDefault="00DA3A38">
      <w:pPr>
        <w:spacing w:after="0" w:line="240" w:lineRule="auto"/>
        <w:rPr>
          <w:rFonts w:ascii="Arial" w:hAnsi="Arial"/>
        </w:rPr>
      </w:pPr>
    </w:p>
    <w:p w14:paraId="5FADA8BE" w14:textId="77777777" w:rsidR="00DA3A38" w:rsidRPr="00DF0423" w:rsidRDefault="00CB3E38">
      <w:pPr>
        <w:pStyle w:val="ListParagraph"/>
        <w:numPr>
          <w:ilvl w:val="0"/>
          <w:numId w:val="1"/>
        </w:numPr>
        <w:spacing w:after="0" w:line="240" w:lineRule="auto"/>
        <w:rPr>
          <w:rFonts w:ascii="Arial" w:hAnsi="Arial"/>
        </w:rPr>
      </w:pPr>
      <w:r w:rsidRPr="00DF0423">
        <w:rPr>
          <w:rFonts w:ascii="Arial" w:hAnsi="Arial"/>
        </w:rPr>
        <w:t xml:space="preserve">at ATMs displaying </w:t>
      </w:r>
      <w:r w:rsidR="004D2503" w:rsidRPr="00DF0423">
        <w:rPr>
          <w:rFonts w:ascii="Arial" w:hAnsi="Arial"/>
        </w:rPr>
        <w:t>Visa</w:t>
      </w:r>
      <w:r w:rsidRPr="00DF0423">
        <w:rPr>
          <w:rFonts w:ascii="Arial" w:hAnsi="Arial"/>
        </w:rPr>
        <w:t xml:space="preserve">, </w:t>
      </w:r>
      <w:r w:rsidR="004900F4" w:rsidRPr="00DF0423">
        <w:rPr>
          <w:rFonts w:ascii="Arial" w:hAnsi="Arial"/>
        </w:rPr>
        <w:t>Interlink or Pulse</w:t>
      </w:r>
      <w:r w:rsidRPr="00DF0423">
        <w:rPr>
          <w:rFonts w:ascii="Arial" w:hAnsi="Arial"/>
        </w:rPr>
        <w:t xml:space="preserve"> logo to obtain </w:t>
      </w:r>
      <w:proofErr w:type="gramStart"/>
      <w:r w:rsidRPr="00DF0423">
        <w:rPr>
          <w:rFonts w:ascii="Arial" w:hAnsi="Arial"/>
        </w:rPr>
        <w:t>cash;</w:t>
      </w:r>
      <w:proofErr w:type="gramEnd"/>
    </w:p>
    <w:p w14:paraId="242F7444" w14:textId="77777777" w:rsidR="00DA3A38" w:rsidRPr="00DF0423" w:rsidRDefault="00CB3E38">
      <w:pPr>
        <w:pStyle w:val="ListParagraph"/>
        <w:numPr>
          <w:ilvl w:val="0"/>
          <w:numId w:val="1"/>
        </w:numPr>
        <w:spacing w:after="0" w:line="240" w:lineRule="auto"/>
        <w:rPr>
          <w:rFonts w:ascii="Arial" w:hAnsi="Arial"/>
        </w:rPr>
      </w:pPr>
      <w:r w:rsidRPr="00DF0423">
        <w:rPr>
          <w:rFonts w:ascii="Arial" w:hAnsi="Arial"/>
        </w:rPr>
        <w:t xml:space="preserve">to purchase or lease goods or services at merchants that accept </w:t>
      </w:r>
      <w:r w:rsidR="004D2503" w:rsidRPr="00DF0423">
        <w:rPr>
          <w:rFonts w:ascii="Arial" w:hAnsi="Arial"/>
        </w:rPr>
        <w:t>Visa</w:t>
      </w:r>
      <w:r w:rsidRPr="00DF0423">
        <w:rPr>
          <w:rFonts w:ascii="Arial" w:hAnsi="Arial"/>
        </w:rPr>
        <w:t xml:space="preserve"> debit cards (including transactions conducted over the Internet</w:t>
      </w:r>
      <w:proofErr w:type="gramStart"/>
      <w:r w:rsidRPr="00DF0423">
        <w:rPr>
          <w:rFonts w:ascii="Arial" w:hAnsi="Arial"/>
        </w:rPr>
        <w:t>);</w:t>
      </w:r>
      <w:proofErr w:type="gramEnd"/>
    </w:p>
    <w:p w14:paraId="4B8C161D" w14:textId="77777777" w:rsidR="00DA3A38" w:rsidRPr="00DF0423" w:rsidRDefault="00CB3E38">
      <w:pPr>
        <w:pStyle w:val="ListParagraph"/>
        <w:numPr>
          <w:ilvl w:val="0"/>
          <w:numId w:val="1"/>
        </w:numPr>
        <w:spacing w:after="0" w:line="240" w:lineRule="auto"/>
        <w:rPr>
          <w:rFonts w:ascii="Arial" w:hAnsi="Arial"/>
        </w:rPr>
      </w:pPr>
      <w:r w:rsidRPr="00DF0423">
        <w:rPr>
          <w:rFonts w:ascii="Arial" w:hAnsi="Arial"/>
        </w:rPr>
        <w:t xml:space="preserve">to obtain cash withdrawals at financial institutions that accept </w:t>
      </w:r>
      <w:proofErr w:type="gramStart"/>
      <w:r w:rsidR="004D2503" w:rsidRPr="00DF0423">
        <w:rPr>
          <w:rFonts w:ascii="Arial" w:hAnsi="Arial"/>
        </w:rPr>
        <w:t>Visa</w:t>
      </w:r>
      <w:r w:rsidRPr="00DF0423">
        <w:rPr>
          <w:rFonts w:ascii="Arial" w:hAnsi="Arial"/>
        </w:rPr>
        <w:t>;</w:t>
      </w:r>
      <w:proofErr w:type="gramEnd"/>
      <w:r w:rsidRPr="00DF0423">
        <w:rPr>
          <w:rFonts w:ascii="Arial" w:hAnsi="Arial"/>
        </w:rPr>
        <w:t xml:space="preserve"> </w:t>
      </w:r>
    </w:p>
    <w:p w14:paraId="58394654" w14:textId="77777777" w:rsidR="00DA3A38" w:rsidRPr="00DF0423" w:rsidRDefault="00CB3E38">
      <w:pPr>
        <w:pStyle w:val="ListParagraph"/>
        <w:numPr>
          <w:ilvl w:val="0"/>
          <w:numId w:val="1"/>
        </w:numPr>
        <w:spacing w:after="0" w:line="240" w:lineRule="auto"/>
        <w:rPr>
          <w:rFonts w:ascii="Arial" w:hAnsi="Arial"/>
        </w:rPr>
      </w:pPr>
      <w:r w:rsidRPr="00DF0423">
        <w:rPr>
          <w:rFonts w:ascii="Arial" w:hAnsi="Arial"/>
        </w:rPr>
        <w:t xml:space="preserve">to make one-time </w:t>
      </w:r>
      <w:r w:rsidR="0025472F" w:rsidRPr="00DF0423">
        <w:rPr>
          <w:rFonts w:ascii="Arial" w:hAnsi="Arial"/>
        </w:rPr>
        <w:t xml:space="preserve">bill </w:t>
      </w:r>
      <w:r w:rsidRPr="00DF0423">
        <w:rPr>
          <w:rFonts w:ascii="Arial" w:hAnsi="Arial"/>
        </w:rPr>
        <w:t>payments to merchants and other third parties (but not to schedule repeated payments; see Section 1</w:t>
      </w:r>
      <w:r w:rsidR="000A7624" w:rsidRPr="00DF0423">
        <w:rPr>
          <w:rFonts w:ascii="Arial" w:hAnsi="Arial"/>
        </w:rPr>
        <w:t>4</w:t>
      </w:r>
      <w:r w:rsidRPr="00DF0423">
        <w:rPr>
          <w:rFonts w:ascii="Arial" w:hAnsi="Arial"/>
        </w:rPr>
        <w:t>, “Limitations on Transactions and Card Use”); and</w:t>
      </w:r>
    </w:p>
    <w:p w14:paraId="284BDEA8" w14:textId="77777777" w:rsidR="00DA3A38" w:rsidRPr="00DF0423" w:rsidRDefault="00CB3E38">
      <w:pPr>
        <w:pStyle w:val="ListParagraph"/>
        <w:numPr>
          <w:ilvl w:val="0"/>
          <w:numId w:val="1"/>
        </w:numPr>
        <w:spacing w:after="0" w:line="240" w:lineRule="auto"/>
        <w:rPr>
          <w:rFonts w:ascii="Arial" w:hAnsi="Arial"/>
        </w:rPr>
      </w:pPr>
      <w:r w:rsidRPr="00DF0423">
        <w:rPr>
          <w:rFonts w:ascii="Arial" w:hAnsi="Arial"/>
        </w:rPr>
        <w:t>to perform balance inquiries at ATMs.</w:t>
      </w:r>
    </w:p>
    <w:p w14:paraId="01A99A38" w14:textId="77777777" w:rsidR="00DA3A38" w:rsidRPr="00DF0423" w:rsidRDefault="00DA3A38">
      <w:pPr>
        <w:pStyle w:val="ListParagraph"/>
        <w:spacing w:after="0" w:line="240" w:lineRule="auto"/>
        <w:ind w:left="780"/>
        <w:rPr>
          <w:rFonts w:ascii="Arial" w:hAnsi="Arial"/>
        </w:rPr>
      </w:pPr>
    </w:p>
    <w:p w14:paraId="628DF8E2" w14:textId="77777777" w:rsidR="00DA3A38" w:rsidRPr="00DF0423" w:rsidRDefault="00CB3E38">
      <w:pPr>
        <w:pStyle w:val="ListParagraph"/>
        <w:spacing w:after="0" w:line="240" w:lineRule="auto"/>
        <w:ind w:left="780"/>
        <w:rPr>
          <w:rFonts w:ascii="Arial" w:hAnsi="Arial"/>
        </w:rPr>
      </w:pPr>
      <w:r w:rsidRPr="00DF0423">
        <w:rPr>
          <w:rFonts w:ascii="Arial" w:hAnsi="Arial"/>
        </w:rPr>
        <w:t>Some of these services may not be available at all terminals.</w:t>
      </w:r>
    </w:p>
    <w:p w14:paraId="7B91EC30" w14:textId="77777777" w:rsidR="00DA3A38" w:rsidRPr="00DF0423" w:rsidRDefault="00DA3A38">
      <w:pPr>
        <w:spacing w:after="0" w:line="240" w:lineRule="auto"/>
        <w:rPr>
          <w:rFonts w:ascii="Arial" w:hAnsi="Arial"/>
        </w:rPr>
      </w:pPr>
    </w:p>
    <w:p w14:paraId="281EDCEF" w14:textId="7C6BB91E" w:rsidR="00DA3A38" w:rsidRPr="00DF0423" w:rsidRDefault="00CB3E38">
      <w:pPr>
        <w:spacing w:after="0" w:line="240" w:lineRule="auto"/>
        <w:rPr>
          <w:rFonts w:ascii="Arial" w:hAnsi="Arial"/>
          <w:color w:val="FF0000"/>
        </w:rPr>
      </w:pPr>
      <w:r w:rsidRPr="00DF0423">
        <w:rPr>
          <w:rFonts w:ascii="Arial" w:hAnsi="Arial"/>
        </w:rPr>
        <w:t xml:space="preserve">If you use your Card number without presenting your Card (such as </w:t>
      </w:r>
      <w:r w:rsidR="00691D2D">
        <w:rPr>
          <w:rFonts w:ascii="Arial" w:hAnsi="Arial"/>
        </w:rPr>
        <w:t>online,</w:t>
      </w:r>
      <w:r w:rsidR="00963DF2">
        <w:rPr>
          <w:rFonts w:ascii="Arial" w:hAnsi="Arial"/>
        </w:rPr>
        <w:t xml:space="preserve"> </w:t>
      </w:r>
      <w:r w:rsidRPr="00DF0423">
        <w:rPr>
          <w:rFonts w:ascii="Arial" w:hAnsi="Arial"/>
        </w:rPr>
        <w:t>mail order or telephone purchase), the legal effect will be the same as if you used the Card itself. Your Card cannot be redeemed for cash.</w:t>
      </w:r>
    </w:p>
    <w:p w14:paraId="430E7B17" w14:textId="77777777" w:rsidR="00DA3A38" w:rsidRPr="00DF0423" w:rsidRDefault="00DA3A38">
      <w:pPr>
        <w:spacing w:after="0" w:line="240" w:lineRule="auto"/>
        <w:rPr>
          <w:rFonts w:ascii="Arial" w:hAnsi="Arial"/>
        </w:rPr>
      </w:pPr>
    </w:p>
    <w:p w14:paraId="1D94F906" w14:textId="77777777" w:rsidR="00DA3A38" w:rsidRPr="00DF0423" w:rsidRDefault="00552F6B">
      <w:pPr>
        <w:spacing w:after="0" w:line="240" w:lineRule="auto"/>
        <w:rPr>
          <w:rFonts w:ascii="Arial" w:hAnsi="Arial"/>
        </w:rPr>
      </w:pPr>
      <w:r w:rsidRPr="00DF0423">
        <w:rPr>
          <w:rFonts w:ascii="Arial" w:hAnsi="Arial"/>
          <w:b/>
        </w:rPr>
        <w:t>7</w:t>
      </w:r>
      <w:r w:rsidR="00CB3E38" w:rsidRPr="00DF0423">
        <w:rPr>
          <w:rFonts w:ascii="Arial" w:hAnsi="Arial"/>
          <w:b/>
        </w:rPr>
        <w:t xml:space="preserve">. Personal Identification Number.  </w:t>
      </w:r>
      <w:r w:rsidR="00CB3E38" w:rsidRPr="00DF0423">
        <w:rPr>
          <w:rFonts w:ascii="Arial" w:hAnsi="Arial"/>
        </w:rPr>
        <w:t>We will give you a PIN for your Card that you may use to obtain cash from any ATM</w:t>
      </w:r>
      <w:r w:rsidR="00CF08BC" w:rsidRPr="00DF0423">
        <w:rPr>
          <w:rFonts w:ascii="Arial" w:hAnsi="Arial"/>
        </w:rPr>
        <w:t xml:space="preserve"> (if your card is enabled for ATM access)</w:t>
      </w:r>
      <w:r w:rsidR="00CB3E38" w:rsidRPr="00DF0423">
        <w:rPr>
          <w:rFonts w:ascii="Arial" w:hAnsi="Arial"/>
        </w:rPr>
        <w:t xml:space="preserve"> or for transactions at POS terminals that require entry of a PIN</w:t>
      </w:r>
      <w:r w:rsidR="00BA3A47" w:rsidRPr="00DF0423">
        <w:rPr>
          <w:rFonts w:ascii="Arial" w:hAnsi="Arial"/>
        </w:rPr>
        <w:t xml:space="preserve"> that bears the </w:t>
      </w:r>
      <w:r w:rsidR="004D2503" w:rsidRPr="00DF0423">
        <w:rPr>
          <w:rFonts w:ascii="Arial" w:hAnsi="Arial"/>
        </w:rPr>
        <w:t>Visa,</w:t>
      </w:r>
      <w:r w:rsidR="00BA3A47" w:rsidRPr="00DF0423">
        <w:rPr>
          <w:rFonts w:ascii="Arial" w:hAnsi="Arial"/>
        </w:rPr>
        <w:t xml:space="preserve"> </w:t>
      </w:r>
      <w:r w:rsidR="004900F4" w:rsidRPr="00DF0423">
        <w:rPr>
          <w:rFonts w:ascii="Arial" w:hAnsi="Arial"/>
        </w:rPr>
        <w:t>Interlink or Pulse</w:t>
      </w:r>
      <w:r w:rsidR="00BA3A47" w:rsidRPr="00DF0423">
        <w:rPr>
          <w:rFonts w:ascii="Arial" w:hAnsi="Arial"/>
        </w:rPr>
        <w:t xml:space="preserve"> brand</w:t>
      </w:r>
      <w:r w:rsidR="00CB3E38" w:rsidRPr="00DF0423">
        <w:rPr>
          <w:rFonts w:ascii="Arial" w:hAnsi="Arial"/>
        </w:rPr>
        <w:t xml:space="preserve">.  You should not write or keep your PIN with your Card. If you believe that anyone has gained unauthorized access to your PIN, you should advise us immediately, following the procedures in Section </w:t>
      </w:r>
      <w:r w:rsidR="00694D23" w:rsidRPr="00DF0423">
        <w:rPr>
          <w:rFonts w:ascii="Arial" w:hAnsi="Arial"/>
        </w:rPr>
        <w:t>3</w:t>
      </w:r>
      <w:r w:rsidR="000A7624" w:rsidRPr="00DF0423">
        <w:rPr>
          <w:rFonts w:ascii="Arial" w:hAnsi="Arial"/>
        </w:rPr>
        <w:t>2</w:t>
      </w:r>
      <w:r w:rsidR="00CB3E38" w:rsidRPr="00DF0423">
        <w:rPr>
          <w:rFonts w:ascii="Arial" w:hAnsi="Arial"/>
        </w:rPr>
        <w:t>.1, “Your Liability for Unauthorized Transactions</w:t>
      </w:r>
      <w:r w:rsidR="00F62D3D" w:rsidRPr="00DF0423">
        <w:rPr>
          <w:rFonts w:ascii="Arial" w:hAnsi="Arial"/>
        </w:rPr>
        <w:t>”</w:t>
      </w:r>
      <w:r w:rsidR="00DD6E17" w:rsidRPr="00DF0423">
        <w:rPr>
          <w:rFonts w:ascii="Arial" w:hAnsi="Arial"/>
        </w:rPr>
        <w:t>,</w:t>
      </w:r>
      <w:r w:rsidR="00F62D3D" w:rsidRPr="00DF0423">
        <w:rPr>
          <w:rFonts w:ascii="Arial" w:hAnsi="Arial"/>
        </w:rPr>
        <w:t xml:space="preserve"> and Section 32.2, “Contact in the</w:t>
      </w:r>
      <w:r w:rsidR="00DD6E17" w:rsidRPr="00DF0423">
        <w:rPr>
          <w:rFonts w:ascii="Arial" w:hAnsi="Arial"/>
        </w:rPr>
        <w:t xml:space="preserve"> Event of Unauthorized Transfer</w:t>
      </w:r>
      <w:r w:rsidR="00F62D3D" w:rsidRPr="00DF0423">
        <w:rPr>
          <w:rFonts w:ascii="Arial" w:hAnsi="Arial"/>
        </w:rPr>
        <w:t>”</w:t>
      </w:r>
      <w:r w:rsidR="00DD6E17" w:rsidRPr="00DF0423">
        <w:rPr>
          <w:rFonts w:ascii="Arial" w:hAnsi="Arial"/>
        </w:rPr>
        <w:t>.</w:t>
      </w:r>
      <w:r w:rsidR="00CB3E38" w:rsidRPr="00DF0423">
        <w:rPr>
          <w:rFonts w:ascii="Arial" w:hAnsi="Arial"/>
        </w:rPr>
        <w:t xml:space="preserve"> If you lose your </w:t>
      </w:r>
      <w:proofErr w:type="gramStart"/>
      <w:r w:rsidR="00CB3E38" w:rsidRPr="00DF0423">
        <w:rPr>
          <w:rFonts w:ascii="Arial" w:hAnsi="Arial"/>
        </w:rPr>
        <w:t>PIN</w:t>
      </w:r>
      <w:proofErr w:type="gramEnd"/>
      <w:r w:rsidR="00CB3E38" w:rsidRPr="00DF0423">
        <w:rPr>
          <w:rFonts w:ascii="Arial" w:hAnsi="Arial"/>
        </w:rPr>
        <w:t xml:space="preserve"> you may contact Customer Support</w:t>
      </w:r>
      <w:r w:rsidR="00D52A51" w:rsidRPr="00DF0423">
        <w:rPr>
          <w:rFonts w:ascii="Arial" w:hAnsi="Arial"/>
        </w:rPr>
        <w:t xml:space="preserve"> at 1-800-486-0292</w:t>
      </w:r>
      <w:r w:rsidR="00CB3E38" w:rsidRPr="00DF0423">
        <w:rPr>
          <w:rFonts w:ascii="Arial" w:hAnsi="Arial"/>
        </w:rPr>
        <w:t xml:space="preserve"> to have the PIN reset. </w:t>
      </w:r>
    </w:p>
    <w:p w14:paraId="77222295" w14:textId="77777777" w:rsidR="00DA3A38" w:rsidRPr="00DF0423" w:rsidRDefault="00DA3A38">
      <w:pPr>
        <w:spacing w:after="0" w:line="240" w:lineRule="auto"/>
        <w:rPr>
          <w:rFonts w:ascii="Arial" w:hAnsi="Arial"/>
          <w:b/>
        </w:rPr>
      </w:pPr>
    </w:p>
    <w:p w14:paraId="7395B24D" w14:textId="77777777" w:rsidR="00DA3A38" w:rsidRPr="00DF0423" w:rsidRDefault="00552F6B">
      <w:pPr>
        <w:spacing w:after="0" w:line="240" w:lineRule="auto"/>
        <w:rPr>
          <w:rFonts w:ascii="Arial" w:hAnsi="Arial"/>
          <w:color w:val="FF0000"/>
        </w:rPr>
      </w:pPr>
      <w:r w:rsidRPr="00DF0423">
        <w:rPr>
          <w:rFonts w:ascii="Arial" w:hAnsi="Arial"/>
          <w:b/>
        </w:rPr>
        <w:t>8</w:t>
      </w:r>
      <w:r w:rsidR="00CB3E38" w:rsidRPr="00DF0423">
        <w:rPr>
          <w:rFonts w:ascii="Arial" w:hAnsi="Arial"/>
          <w:b/>
        </w:rPr>
        <w:t xml:space="preserve">. Loading Value to Your Card Account.  </w:t>
      </w:r>
    </w:p>
    <w:p w14:paraId="50E61DB2" w14:textId="77777777" w:rsidR="00DA3A38" w:rsidRPr="00DF0423" w:rsidRDefault="00DA3A38">
      <w:pPr>
        <w:spacing w:after="0" w:line="240" w:lineRule="auto"/>
        <w:rPr>
          <w:rFonts w:ascii="Arial" w:hAnsi="Arial"/>
        </w:rPr>
      </w:pPr>
    </w:p>
    <w:p w14:paraId="270E1AE5" w14:textId="5B8625B9" w:rsidR="004241C5" w:rsidRPr="00DF0423" w:rsidRDefault="00CB3E38">
      <w:pPr>
        <w:spacing w:after="0" w:line="240" w:lineRule="auto"/>
        <w:rPr>
          <w:rFonts w:ascii="Arial" w:hAnsi="Arial"/>
        </w:rPr>
      </w:pPr>
      <w:r w:rsidRPr="00DF0423">
        <w:rPr>
          <w:rFonts w:ascii="Arial" w:hAnsi="Arial"/>
        </w:rPr>
        <w:t xml:space="preserve">A maximum aggregate amount of US </w:t>
      </w:r>
      <w:r w:rsidR="007139D4" w:rsidRPr="00DF0423">
        <w:rPr>
          <w:rFonts w:ascii="Arial" w:hAnsi="Arial"/>
        </w:rPr>
        <w:t>$</w:t>
      </w:r>
      <w:r w:rsidR="005D39D1" w:rsidRPr="00DF0423">
        <w:rPr>
          <w:rFonts w:ascii="Arial" w:hAnsi="Arial"/>
        </w:rPr>
        <w:t>20</w:t>
      </w:r>
      <w:r w:rsidR="007139D4" w:rsidRPr="00DF0423">
        <w:rPr>
          <w:rFonts w:ascii="Arial" w:hAnsi="Arial"/>
        </w:rPr>
        <w:t>,000.00</w:t>
      </w:r>
      <w:r w:rsidRPr="00DF0423">
        <w:rPr>
          <w:rFonts w:ascii="Arial" w:hAnsi="Arial"/>
        </w:rPr>
        <w:t xml:space="preserve"> is allowed on your Card at any time. </w:t>
      </w:r>
      <w:r w:rsidR="007139D4" w:rsidRPr="00DF0423">
        <w:rPr>
          <w:rFonts w:ascii="Arial" w:hAnsi="Arial"/>
        </w:rPr>
        <w:t xml:space="preserve">There are limits to the frequency and amounts of Card loads, as described in the following </w:t>
      </w:r>
      <w:r w:rsidR="00A10970" w:rsidRPr="00DF0423">
        <w:rPr>
          <w:rFonts w:ascii="Arial" w:hAnsi="Arial"/>
        </w:rPr>
        <w:t>S</w:t>
      </w:r>
      <w:r w:rsidR="000A7624" w:rsidRPr="00DF0423">
        <w:rPr>
          <w:rFonts w:ascii="Arial" w:hAnsi="Arial"/>
        </w:rPr>
        <w:t>ection 14</w:t>
      </w:r>
      <w:r w:rsidR="007139D4" w:rsidRPr="00DF0423">
        <w:rPr>
          <w:rFonts w:ascii="Arial" w:hAnsi="Arial"/>
        </w:rPr>
        <w:t xml:space="preserve"> “Limitations on Transactions and Card Use”.</w:t>
      </w:r>
      <w:r w:rsidRPr="00DF0423">
        <w:rPr>
          <w:rFonts w:ascii="Arial" w:hAnsi="Arial"/>
        </w:rPr>
        <w:t xml:space="preserve"> </w:t>
      </w:r>
      <w:r w:rsidR="004241C5" w:rsidRPr="00DF0423">
        <w:rPr>
          <w:rFonts w:ascii="Arial" w:hAnsi="Arial"/>
        </w:rPr>
        <w:t>You may load or deposit funds to your</w:t>
      </w:r>
      <w:r w:rsidR="004B643F" w:rsidRPr="00DF0423">
        <w:rPr>
          <w:rFonts w:ascii="Arial" w:hAnsi="Arial"/>
        </w:rPr>
        <w:t xml:space="preserve"> Card in only the following way</w:t>
      </w:r>
      <w:r w:rsidR="00C05707" w:rsidRPr="00DF0423">
        <w:rPr>
          <w:rFonts w:ascii="Arial" w:hAnsi="Arial"/>
        </w:rPr>
        <w:t>s</w:t>
      </w:r>
      <w:r w:rsidR="004241C5" w:rsidRPr="00DF0423">
        <w:rPr>
          <w:rFonts w:ascii="Arial" w:hAnsi="Arial"/>
        </w:rPr>
        <w:t>:</w:t>
      </w:r>
      <w:r w:rsidR="004241C5" w:rsidRPr="00DF0423">
        <w:rPr>
          <w:rFonts w:ascii="Arial" w:hAnsi="Arial"/>
        </w:rPr>
        <w:br/>
      </w:r>
    </w:p>
    <w:p w14:paraId="632A85E0" w14:textId="4462210B" w:rsidR="003721B5" w:rsidRPr="00DF0423" w:rsidRDefault="00C05707">
      <w:pPr>
        <w:pStyle w:val="ListParagraph"/>
        <w:numPr>
          <w:ilvl w:val="0"/>
          <w:numId w:val="13"/>
        </w:numPr>
        <w:spacing w:after="0" w:line="240" w:lineRule="auto"/>
        <w:rPr>
          <w:rFonts w:ascii="Arial" w:hAnsi="Arial" w:cs="Arial"/>
        </w:rPr>
      </w:pPr>
      <w:r w:rsidRPr="00DF0423">
        <w:rPr>
          <w:rFonts w:ascii="Arial" w:hAnsi="Arial" w:cs="Arial"/>
        </w:rPr>
        <w:t xml:space="preserve">Direct deposit from </w:t>
      </w:r>
      <w:r w:rsidR="00D56B39" w:rsidRPr="00DF0423">
        <w:rPr>
          <w:rFonts w:ascii="Arial" w:hAnsi="Arial" w:cs="Arial"/>
        </w:rPr>
        <w:t xml:space="preserve">the </w:t>
      </w:r>
      <w:r w:rsidR="005D39D1" w:rsidRPr="00DF0423">
        <w:rPr>
          <w:rFonts w:ascii="Arial" w:hAnsi="Arial" w:cs="Arial"/>
        </w:rPr>
        <w:t xml:space="preserve">government agency </w:t>
      </w:r>
      <w:r w:rsidR="00D56B39" w:rsidRPr="00DF0423">
        <w:rPr>
          <w:rFonts w:ascii="Arial" w:hAnsi="Arial" w:cs="Arial"/>
        </w:rPr>
        <w:t xml:space="preserve">that provided you with this </w:t>
      </w:r>
      <w:proofErr w:type="gramStart"/>
      <w:r w:rsidR="00D56B39" w:rsidRPr="00DF0423">
        <w:rPr>
          <w:rFonts w:ascii="Arial" w:hAnsi="Arial" w:cs="Arial"/>
        </w:rPr>
        <w:t>Card;</w:t>
      </w:r>
      <w:proofErr w:type="gramEnd"/>
    </w:p>
    <w:p w14:paraId="715ED589" w14:textId="306DE523" w:rsidR="003721B5" w:rsidRPr="00DF0423" w:rsidRDefault="0040522F">
      <w:pPr>
        <w:pStyle w:val="ListParagraph"/>
        <w:numPr>
          <w:ilvl w:val="0"/>
          <w:numId w:val="13"/>
        </w:numPr>
        <w:spacing w:after="0" w:line="240" w:lineRule="auto"/>
        <w:rPr>
          <w:rFonts w:ascii="Arial" w:hAnsi="Arial" w:cs="Arial"/>
        </w:rPr>
      </w:pPr>
      <w:r w:rsidRPr="00DF0423">
        <w:rPr>
          <w:rFonts w:ascii="Arial" w:hAnsi="Arial" w:cs="Arial"/>
        </w:rPr>
        <w:t xml:space="preserve">The </w:t>
      </w:r>
      <w:r w:rsidR="005D39D1" w:rsidRPr="00DF0423">
        <w:rPr>
          <w:rFonts w:ascii="Arial" w:hAnsi="Arial" w:cs="Arial"/>
        </w:rPr>
        <w:t xml:space="preserve">government agency </w:t>
      </w:r>
      <w:r w:rsidRPr="00DF0423">
        <w:rPr>
          <w:rFonts w:ascii="Arial" w:hAnsi="Arial" w:cs="Arial"/>
        </w:rPr>
        <w:t xml:space="preserve">is responsible for transferring funds to us to load onto your Card. These funds will be transferred by the </w:t>
      </w:r>
      <w:r w:rsidR="005D39D1" w:rsidRPr="00DF0423">
        <w:rPr>
          <w:rFonts w:ascii="Arial" w:hAnsi="Arial" w:cs="Arial"/>
        </w:rPr>
        <w:t>government agency</w:t>
      </w:r>
      <w:r w:rsidRPr="00DF0423">
        <w:rPr>
          <w:rFonts w:ascii="Arial" w:hAnsi="Arial" w:cs="Arial"/>
        </w:rPr>
        <w:t xml:space="preserve"> to us and loaded onto your Card by us as agreed to by the </w:t>
      </w:r>
      <w:r w:rsidR="005D39D1" w:rsidRPr="00DF0423">
        <w:rPr>
          <w:rFonts w:ascii="Arial" w:hAnsi="Arial" w:cs="Arial"/>
        </w:rPr>
        <w:t>government agency</w:t>
      </w:r>
      <w:r w:rsidRPr="00DF0423">
        <w:rPr>
          <w:rFonts w:ascii="Arial" w:hAnsi="Arial" w:cs="Arial"/>
        </w:rPr>
        <w:t xml:space="preserve"> and us. We have no obligation to you in the event the </w:t>
      </w:r>
      <w:r w:rsidR="005D39D1" w:rsidRPr="00DF0423">
        <w:rPr>
          <w:rFonts w:ascii="Arial" w:hAnsi="Arial" w:cs="Arial"/>
        </w:rPr>
        <w:t>government agency</w:t>
      </w:r>
      <w:r w:rsidRPr="00DF0423">
        <w:rPr>
          <w:rFonts w:ascii="Arial" w:hAnsi="Arial" w:cs="Arial"/>
        </w:rPr>
        <w:t xml:space="preserve"> delays in providing or fails to provide funds to fund your Card. The </w:t>
      </w:r>
      <w:r w:rsidR="005D39D1" w:rsidRPr="00DF0423">
        <w:rPr>
          <w:rFonts w:ascii="Arial" w:hAnsi="Arial" w:cs="Arial"/>
        </w:rPr>
        <w:t>government agency</w:t>
      </w:r>
      <w:r w:rsidRPr="00DF0423">
        <w:rPr>
          <w:rFonts w:ascii="Arial" w:hAnsi="Arial" w:cs="Arial"/>
        </w:rPr>
        <w:t xml:space="preserve"> retains the right to deduct from the funds stored on the Card </w:t>
      </w:r>
      <w:proofErr w:type="gramStart"/>
      <w:r w:rsidRPr="00DF0423">
        <w:rPr>
          <w:rFonts w:ascii="Arial" w:hAnsi="Arial" w:cs="Arial"/>
        </w:rPr>
        <w:t>in order to</w:t>
      </w:r>
      <w:proofErr w:type="gramEnd"/>
      <w:r w:rsidRPr="00DF0423">
        <w:rPr>
          <w:rFonts w:ascii="Arial" w:hAnsi="Arial" w:cs="Arial"/>
        </w:rPr>
        <w:t xml:space="preserve"> correct a previous error or overpayment to you. You hereby authorize us to accept instructions from the </w:t>
      </w:r>
      <w:r w:rsidR="005D39D1" w:rsidRPr="00DF0423">
        <w:rPr>
          <w:rFonts w:ascii="Arial" w:hAnsi="Arial" w:cs="Arial"/>
        </w:rPr>
        <w:t>government agency</w:t>
      </w:r>
      <w:r w:rsidRPr="00DF0423">
        <w:rPr>
          <w:rFonts w:ascii="Arial" w:hAnsi="Arial" w:cs="Arial"/>
        </w:rPr>
        <w:t xml:space="preserve"> to add or deduct funds from your Card, and in the case of a deduction, to return those funds to the </w:t>
      </w:r>
      <w:r w:rsidR="005D39D1" w:rsidRPr="00DF0423">
        <w:rPr>
          <w:rFonts w:ascii="Arial" w:hAnsi="Arial" w:cs="Arial"/>
        </w:rPr>
        <w:t>government agency</w:t>
      </w:r>
      <w:r w:rsidRPr="00DF0423">
        <w:rPr>
          <w:rFonts w:ascii="Arial" w:hAnsi="Arial" w:cs="Arial"/>
        </w:rPr>
        <w:t xml:space="preserve">. If you have a dispute with the </w:t>
      </w:r>
      <w:r w:rsidR="005D39D1" w:rsidRPr="00DF0423">
        <w:rPr>
          <w:rFonts w:ascii="Arial" w:hAnsi="Arial" w:cs="Arial"/>
        </w:rPr>
        <w:t>government agency</w:t>
      </w:r>
      <w:r w:rsidRPr="00DF0423">
        <w:rPr>
          <w:rFonts w:ascii="Arial" w:hAnsi="Arial" w:cs="Arial"/>
        </w:rPr>
        <w:t xml:space="preserve"> about the amount that the </w:t>
      </w:r>
      <w:r w:rsidR="005D39D1" w:rsidRPr="00DF0423">
        <w:rPr>
          <w:rFonts w:ascii="Arial" w:hAnsi="Arial" w:cs="Arial"/>
        </w:rPr>
        <w:t>government agency</w:t>
      </w:r>
      <w:r w:rsidRPr="00DF0423">
        <w:rPr>
          <w:rFonts w:ascii="Arial" w:hAnsi="Arial" w:cs="Arial"/>
        </w:rPr>
        <w:t xml:space="preserve"> loads onto or deducts from your Card, you agree to not involve us in that dispute and to resolve that dispute solely with the </w:t>
      </w:r>
      <w:r w:rsidR="005D39D1" w:rsidRPr="00DF0423">
        <w:rPr>
          <w:rFonts w:ascii="Arial" w:hAnsi="Arial" w:cs="Arial"/>
        </w:rPr>
        <w:t>government agency</w:t>
      </w:r>
      <w:r w:rsidRPr="00DF0423">
        <w:rPr>
          <w:rFonts w:ascii="Arial" w:hAnsi="Arial" w:cs="Arial"/>
        </w:rPr>
        <w:t>.  You may not load additional funds to your Card.</w:t>
      </w:r>
    </w:p>
    <w:p w14:paraId="5E32EFF0" w14:textId="77777777" w:rsidR="00DA3A38" w:rsidRPr="00DF0423" w:rsidRDefault="00DA3A38">
      <w:pPr>
        <w:spacing w:after="0" w:line="240" w:lineRule="auto"/>
        <w:rPr>
          <w:rFonts w:ascii="Arial" w:hAnsi="Arial"/>
        </w:rPr>
      </w:pPr>
    </w:p>
    <w:p w14:paraId="632BBE1A" w14:textId="77777777" w:rsidR="00DA3A38" w:rsidRPr="00DF0423" w:rsidRDefault="00CB3E38">
      <w:pPr>
        <w:spacing w:after="0" w:line="240" w:lineRule="auto"/>
        <w:rPr>
          <w:rFonts w:ascii="Arial" w:hAnsi="Arial"/>
        </w:rPr>
      </w:pPr>
      <w:r w:rsidRPr="00DF0423">
        <w:rPr>
          <w:rFonts w:ascii="Arial" w:hAnsi="Arial"/>
        </w:rPr>
        <w:t xml:space="preserve">To learn more about how to load your Card, you may call Customer Service </w:t>
      </w:r>
      <w:proofErr w:type="gramStart"/>
      <w:r w:rsidRPr="00DF0423">
        <w:rPr>
          <w:rFonts w:ascii="Arial" w:hAnsi="Arial"/>
        </w:rPr>
        <w:t>at</w:t>
      </w:r>
      <w:proofErr w:type="gramEnd"/>
      <w:r w:rsidRPr="00DF0423">
        <w:rPr>
          <w:rFonts w:ascii="Arial" w:hAnsi="Arial"/>
        </w:rPr>
        <w:t xml:space="preserve"> </w:t>
      </w:r>
      <w:r w:rsidR="008029A6" w:rsidRPr="00DF0423">
        <w:rPr>
          <w:rFonts w:ascii="Arial" w:hAnsi="Arial"/>
        </w:rPr>
        <w:t>1-800-486-0292</w:t>
      </w:r>
      <w:r w:rsidRPr="00DF0423">
        <w:rPr>
          <w:rFonts w:ascii="Arial" w:hAnsi="Arial"/>
        </w:rPr>
        <w:t xml:space="preserve">. </w:t>
      </w:r>
      <w:r w:rsidR="005B694D" w:rsidRPr="00DF0423">
        <w:rPr>
          <w:rFonts w:ascii="Arial" w:hAnsi="Arial"/>
        </w:rPr>
        <w:t>You authorize us to recover any funds erroneously added to your account.</w:t>
      </w:r>
    </w:p>
    <w:p w14:paraId="2028C536" w14:textId="77777777" w:rsidR="00DA3A38" w:rsidRPr="00DF0423" w:rsidRDefault="00DA3A38">
      <w:pPr>
        <w:spacing w:after="0" w:line="240" w:lineRule="auto"/>
        <w:rPr>
          <w:rFonts w:ascii="Arial" w:hAnsi="Arial"/>
        </w:rPr>
      </w:pPr>
    </w:p>
    <w:p w14:paraId="57227352" w14:textId="216B379C" w:rsidR="00DA3A38" w:rsidRPr="00DF0423" w:rsidRDefault="00552F6B">
      <w:pPr>
        <w:spacing w:after="0" w:line="240" w:lineRule="auto"/>
        <w:rPr>
          <w:rFonts w:ascii="Arial" w:hAnsi="Arial"/>
        </w:rPr>
      </w:pPr>
      <w:r w:rsidRPr="00DF0423">
        <w:rPr>
          <w:rFonts w:ascii="Arial" w:hAnsi="Arial"/>
          <w:b/>
        </w:rPr>
        <w:t>9</w:t>
      </w:r>
      <w:r w:rsidR="00CB3E38" w:rsidRPr="00DF0423">
        <w:rPr>
          <w:rFonts w:ascii="Arial" w:hAnsi="Arial"/>
          <w:b/>
        </w:rPr>
        <w:t>.  Funds Availability.</w:t>
      </w:r>
      <w:r w:rsidR="00CB3E38" w:rsidRPr="00DF0423">
        <w:rPr>
          <w:rFonts w:ascii="Arial" w:hAnsi="Arial"/>
        </w:rPr>
        <w:t xml:space="preserve">  Deposits will generally be available on the Business Day we receive the deposit</w:t>
      </w:r>
      <w:r w:rsidR="002D5DC5" w:rsidRPr="00DF0423">
        <w:rPr>
          <w:rFonts w:ascii="Arial" w:hAnsi="Arial"/>
        </w:rPr>
        <w:t xml:space="preserve"> from the </w:t>
      </w:r>
      <w:r w:rsidR="00691D2D">
        <w:rPr>
          <w:rFonts w:ascii="Arial" w:hAnsi="Arial"/>
        </w:rPr>
        <w:t>government agency</w:t>
      </w:r>
      <w:r w:rsidR="00CB3E38" w:rsidRPr="00DF0423">
        <w:rPr>
          <w:rFonts w:ascii="Arial" w:hAnsi="Arial"/>
        </w:rPr>
        <w:t>.  Any deposit made on a non-Business Day is considered made on the next Business Day</w:t>
      </w:r>
      <w:r w:rsidR="000A7624" w:rsidRPr="00DF0423">
        <w:rPr>
          <w:rFonts w:ascii="Arial" w:hAnsi="Arial"/>
        </w:rPr>
        <w:t xml:space="preserve">.  </w:t>
      </w:r>
      <w:r w:rsidR="00DD6E17" w:rsidRPr="00DF0423">
        <w:rPr>
          <w:rFonts w:ascii="Arial" w:hAnsi="Arial"/>
        </w:rPr>
        <w:t xml:space="preserve">However, the availability of any deposit may depend on </w:t>
      </w:r>
      <w:r w:rsidR="002D5DC5" w:rsidRPr="00DF0423">
        <w:rPr>
          <w:rFonts w:ascii="Arial" w:hAnsi="Arial"/>
        </w:rPr>
        <w:t xml:space="preserve">any </w:t>
      </w:r>
      <w:proofErr w:type="gramStart"/>
      <w:r w:rsidR="002D5DC5" w:rsidRPr="00DF0423">
        <w:rPr>
          <w:rFonts w:ascii="Arial" w:hAnsi="Arial"/>
        </w:rPr>
        <w:t>particular arrangement</w:t>
      </w:r>
      <w:proofErr w:type="gramEnd"/>
      <w:r w:rsidR="002D5DC5" w:rsidRPr="00DF0423">
        <w:rPr>
          <w:rFonts w:ascii="Arial" w:hAnsi="Arial"/>
        </w:rPr>
        <w:t xml:space="preserve"> you have with the </w:t>
      </w:r>
      <w:r w:rsidR="00691D2D">
        <w:rPr>
          <w:rFonts w:ascii="Arial" w:hAnsi="Arial"/>
        </w:rPr>
        <w:t>government agency</w:t>
      </w:r>
      <w:r w:rsidR="002D5DC5" w:rsidRPr="00DF0423">
        <w:rPr>
          <w:rFonts w:ascii="Arial" w:hAnsi="Arial"/>
        </w:rPr>
        <w:t xml:space="preserve">, or on </w:t>
      </w:r>
      <w:r w:rsidR="00DD6E17" w:rsidRPr="00DF0423">
        <w:rPr>
          <w:rFonts w:ascii="Arial" w:hAnsi="Arial"/>
        </w:rPr>
        <w:t xml:space="preserve">other factors, such as those discussed in Section 12 “Authorization Holds”.  </w:t>
      </w:r>
      <w:r w:rsidR="00CB3E38" w:rsidRPr="00DF0423">
        <w:rPr>
          <w:rFonts w:ascii="Arial" w:hAnsi="Arial"/>
        </w:rPr>
        <w:t xml:space="preserve">For all </w:t>
      </w:r>
      <w:r w:rsidR="00CB3E38" w:rsidRPr="00DF0423">
        <w:rPr>
          <w:rFonts w:ascii="Arial" w:hAnsi="Arial"/>
        </w:rPr>
        <w:lastRenderedPageBreak/>
        <w:t xml:space="preserve">deposits, your ability to withdraw funds may be delayed in cases of error transmissions or transfer irregularity. If this occurs, funds will be available within (5) Business Days after the transfer.  </w:t>
      </w:r>
    </w:p>
    <w:p w14:paraId="5FAEEE4C" w14:textId="77777777" w:rsidR="00DA3A38" w:rsidRPr="00DF0423" w:rsidRDefault="00DA3A38">
      <w:pPr>
        <w:spacing w:after="0" w:line="240" w:lineRule="auto"/>
        <w:rPr>
          <w:rFonts w:ascii="Arial" w:hAnsi="Arial"/>
        </w:rPr>
      </w:pPr>
    </w:p>
    <w:p w14:paraId="54F8CDD2" w14:textId="77777777" w:rsidR="000A7624" w:rsidRPr="00DF0423" w:rsidRDefault="000A7624">
      <w:pPr>
        <w:spacing w:after="0" w:line="240" w:lineRule="auto"/>
        <w:rPr>
          <w:rFonts w:ascii="Arial" w:hAnsi="Arial"/>
        </w:rPr>
      </w:pPr>
      <w:r w:rsidRPr="00DF0423">
        <w:rPr>
          <w:rFonts w:ascii="Arial" w:hAnsi="Arial"/>
          <w:b/>
        </w:rPr>
        <w:t xml:space="preserve">10. </w:t>
      </w:r>
      <w:r w:rsidR="00C05707" w:rsidRPr="00DF0423">
        <w:rPr>
          <w:rFonts w:ascii="Arial" w:hAnsi="Arial"/>
          <w:b/>
        </w:rPr>
        <w:t xml:space="preserve"> </w:t>
      </w:r>
      <w:r w:rsidRPr="00DF0423">
        <w:rPr>
          <w:rFonts w:ascii="Arial" w:hAnsi="Arial"/>
          <w:b/>
        </w:rPr>
        <w:t>Federal Payments.</w:t>
      </w:r>
      <w:r w:rsidRPr="00DF0423">
        <w:rPr>
          <w:rFonts w:ascii="Arial" w:hAnsi="Arial"/>
        </w:rPr>
        <w:t xml:space="preserve">  </w:t>
      </w:r>
      <w:r w:rsidR="002D6865" w:rsidRPr="00DF0423">
        <w:rPr>
          <w:rFonts w:ascii="Arial" w:hAnsi="Arial"/>
        </w:rPr>
        <w:t xml:space="preserve">Federal payments may not be deposited </w:t>
      </w:r>
      <w:proofErr w:type="gramStart"/>
      <w:r w:rsidR="002D6865" w:rsidRPr="00DF0423">
        <w:rPr>
          <w:rFonts w:ascii="Arial" w:hAnsi="Arial"/>
        </w:rPr>
        <w:t>to</w:t>
      </w:r>
      <w:proofErr w:type="gramEnd"/>
      <w:r w:rsidR="002D6865" w:rsidRPr="00DF0423">
        <w:rPr>
          <w:rFonts w:ascii="Arial" w:hAnsi="Arial"/>
        </w:rPr>
        <w:t xml:space="preserve"> this card.</w:t>
      </w:r>
    </w:p>
    <w:p w14:paraId="67FCE6ED" w14:textId="77777777" w:rsidR="000A7624" w:rsidRPr="00DF0423" w:rsidRDefault="000A7624">
      <w:pPr>
        <w:spacing w:after="0" w:line="240" w:lineRule="auto"/>
        <w:rPr>
          <w:rFonts w:ascii="Arial" w:hAnsi="Arial"/>
        </w:rPr>
      </w:pPr>
    </w:p>
    <w:p w14:paraId="6C33F2AE" w14:textId="77777777" w:rsidR="00DA3A38" w:rsidRPr="00DF0423" w:rsidRDefault="00552F6B">
      <w:pPr>
        <w:spacing w:after="0" w:line="240" w:lineRule="auto"/>
        <w:rPr>
          <w:rFonts w:ascii="Arial" w:hAnsi="Arial"/>
        </w:rPr>
      </w:pPr>
      <w:r w:rsidRPr="00DF0423">
        <w:rPr>
          <w:rFonts w:ascii="Arial" w:hAnsi="Arial"/>
          <w:b/>
        </w:rPr>
        <w:t>1</w:t>
      </w:r>
      <w:r w:rsidR="000A7624" w:rsidRPr="00DF0423">
        <w:rPr>
          <w:rFonts w:ascii="Arial" w:hAnsi="Arial"/>
          <w:b/>
        </w:rPr>
        <w:t>1</w:t>
      </w:r>
      <w:r w:rsidR="00CB3E38" w:rsidRPr="00DF0423">
        <w:rPr>
          <w:rFonts w:ascii="Arial" w:hAnsi="Arial"/>
          <w:b/>
        </w:rPr>
        <w:t>.  Your Responsibility for Card Transactions.</w:t>
      </w:r>
      <w:r w:rsidR="00CB3E38" w:rsidRPr="00DF0423">
        <w:rPr>
          <w:rFonts w:ascii="Arial" w:hAnsi="Arial"/>
        </w:rPr>
        <w:t xml:space="preserve">  You are responsible for all transactions initiated by use of your Card. If you give someone your Card, Card number or PIN, you are permitting that person to use your Card and you are responsible for all of their transactions even if you did not expect or specifically approve the transaction, except as your liability is limited by the “Electronic Fund Transfer Disclosure and Terms”</w:t>
      </w:r>
      <w:r w:rsidR="00901F3D" w:rsidRPr="00DF0423">
        <w:rPr>
          <w:rFonts w:ascii="Arial" w:hAnsi="Arial"/>
        </w:rPr>
        <w:t xml:space="preserve"> </w:t>
      </w:r>
      <w:r w:rsidR="00CB3E38" w:rsidRPr="00DF0423">
        <w:rPr>
          <w:rFonts w:ascii="Arial" w:hAnsi="Arial"/>
        </w:rPr>
        <w:t xml:space="preserve">included below </w:t>
      </w:r>
      <w:r w:rsidR="00694D23" w:rsidRPr="00DF0423">
        <w:rPr>
          <w:rFonts w:ascii="Arial" w:hAnsi="Arial"/>
        </w:rPr>
        <w:t>(Section 3</w:t>
      </w:r>
      <w:r w:rsidR="000A7624" w:rsidRPr="00DF0423">
        <w:rPr>
          <w:rFonts w:ascii="Arial" w:hAnsi="Arial"/>
        </w:rPr>
        <w:t>2</w:t>
      </w:r>
      <w:r w:rsidR="00DB3AAA" w:rsidRPr="00DF0423">
        <w:rPr>
          <w:rFonts w:ascii="Arial" w:hAnsi="Arial"/>
        </w:rPr>
        <w:t xml:space="preserve">) </w:t>
      </w:r>
      <w:r w:rsidR="00CB3E38" w:rsidRPr="00DF0423">
        <w:rPr>
          <w:rFonts w:ascii="Arial" w:hAnsi="Arial"/>
        </w:rPr>
        <w:t xml:space="preserve">or as otherwise limited by this Agreement.  If you want to revoke the authority of someone to use your Card, Card number or PIN, you must notify us by calling us at </w:t>
      </w:r>
      <w:r w:rsidR="008029A6" w:rsidRPr="00DF0423">
        <w:rPr>
          <w:rFonts w:ascii="Arial" w:hAnsi="Arial"/>
        </w:rPr>
        <w:t>1-800-486-0292</w:t>
      </w:r>
      <w:r w:rsidR="00CB3E38" w:rsidRPr="00DF0423">
        <w:rPr>
          <w:rFonts w:ascii="Arial" w:hAnsi="Arial"/>
        </w:rPr>
        <w:t xml:space="preserve"> or writing to </w:t>
      </w:r>
      <w:r w:rsidR="004D2503" w:rsidRPr="00DF0423">
        <w:rPr>
          <w:rFonts w:ascii="Arial" w:hAnsi="Arial"/>
        </w:rPr>
        <w:t>Convenient Cards, Attn: Customer Service, One Monarch Place, Suite 240, Springfield, MA 01144</w:t>
      </w:r>
      <w:r w:rsidR="00CB3E38" w:rsidRPr="00DF0423">
        <w:rPr>
          <w:rFonts w:ascii="Arial" w:hAnsi="Arial"/>
        </w:rPr>
        <w:t xml:space="preserve">, and you must give us a reasonable amount of time to act on your request.  We will make commercially reasonable efforts to comply with your instructions to revoke that authority, which might include replacing your Card or changing your Card Account number.  </w:t>
      </w:r>
    </w:p>
    <w:p w14:paraId="1FF1DC39" w14:textId="77777777" w:rsidR="00DA3A38" w:rsidRPr="00DF0423" w:rsidRDefault="00DA3A38">
      <w:pPr>
        <w:spacing w:after="0" w:line="240" w:lineRule="auto"/>
        <w:rPr>
          <w:rFonts w:ascii="Arial" w:hAnsi="Arial"/>
        </w:rPr>
      </w:pPr>
    </w:p>
    <w:p w14:paraId="1C9A3679" w14:textId="77777777" w:rsidR="00DA3A38" w:rsidRPr="00DF0423" w:rsidRDefault="00CB3E38">
      <w:pPr>
        <w:spacing w:after="0" w:line="240" w:lineRule="auto"/>
        <w:rPr>
          <w:rFonts w:ascii="Arial" w:hAnsi="Arial"/>
        </w:rPr>
      </w:pPr>
      <w:r w:rsidRPr="00DF0423">
        <w:rPr>
          <w:rFonts w:ascii="Arial" w:hAnsi="Arial"/>
          <w:i/>
        </w:rPr>
        <w:t>Split Transactions.</w:t>
      </w:r>
      <w:r w:rsidRPr="00DF0423">
        <w:rPr>
          <w:rFonts w:ascii="Arial" w:hAnsi="Arial"/>
        </w:rPr>
        <w:t xml:space="preserve">  If you do not have enough value loaded on your </w:t>
      </w:r>
      <w:proofErr w:type="gramStart"/>
      <w:r w:rsidRPr="00DF0423">
        <w:rPr>
          <w:rFonts w:ascii="Arial" w:hAnsi="Arial"/>
        </w:rPr>
        <w:t>Card</w:t>
      </w:r>
      <w:proofErr w:type="gramEnd"/>
      <w:r w:rsidRPr="00DF0423">
        <w:rPr>
          <w:rFonts w:ascii="Arial" w:hAnsi="Arial"/>
        </w:rPr>
        <w:t xml:space="preserve"> you can instruct the merchant to charge a part of the purchase to the Card and pay the remaining amount with cash or another card. These are called “split transactions.”  Some merchants do not allow cardholders to do split transactions. Some merchants will only allow you to do a split transaction if you pay the remaining amount in cash. </w:t>
      </w:r>
    </w:p>
    <w:p w14:paraId="63288989" w14:textId="77777777" w:rsidR="00DA3A38" w:rsidRPr="00DF0423" w:rsidRDefault="00DA3A38">
      <w:pPr>
        <w:spacing w:after="0" w:line="240" w:lineRule="auto"/>
        <w:rPr>
          <w:rFonts w:ascii="Arial" w:hAnsi="Arial"/>
        </w:rPr>
      </w:pPr>
    </w:p>
    <w:p w14:paraId="253134D9" w14:textId="77777777" w:rsidR="00DA3A38" w:rsidRPr="00DF0423" w:rsidRDefault="00CB3E38">
      <w:pPr>
        <w:spacing w:after="0" w:line="240" w:lineRule="auto"/>
        <w:rPr>
          <w:rFonts w:ascii="Arial" w:hAnsi="Arial"/>
        </w:rPr>
      </w:pPr>
      <w:r w:rsidRPr="00DF0423">
        <w:rPr>
          <w:rFonts w:ascii="Arial" w:hAnsi="Arial"/>
          <w:i/>
        </w:rPr>
        <w:t>Your Obligation for Negative Balances.</w:t>
      </w:r>
      <w:r w:rsidRPr="00DF0423">
        <w:rPr>
          <w:rFonts w:ascii="Arial" w:hAnsi="Arial"/>
        </w:rPr>
        <w:t xml:space="preserve">  You must keep enough money on your Card to pay for each transaction and all other fees that we may charge under this Agreement.  You should keep track of the amount of value loaded on Cards issued to you. You may view the amount of value remaining on your Card by logging into your Card account at </w:t>
      </w:r>
      <w:r w:rsidR="008029A6" w:rsidRPr="00DF0423">
        <w:rPr>
          <w:rFonts w:ascii="Arial" w:hAnsi="Arial"/>
        </w:rPr>
        <w:t>www.convenientcards.com</w:t>
      </w:r>
      <w:r w:rsidRPr="00DF0423">
        <w:rPr>
          <w:rFonts w:ascii="Arial" w:hAnsi="Arial"/>
        </w:rPr>
        <w:t xml:space="preserve"> </w:t>
      </w:r>
      <w:r w:rsidR="007F476E" w:rsidRPr="00DF0423">
        <w:rPr>
          <w:rFonts w:ascii="Arial" w:hAnsi="Arial"/>
        </w:rPr>
        <w:t xml:space="preserve">or </w:t>
      </w:r>
      <w:r w:rsidRPr="00DF0423">
        <w:rPr>
          <w:rFonts w:ascii="Arial" w:hAnsi="Arial"/>
        </w:rPr>
        <w:t xml:space="preserve">by calling the Customer Service number shown on your Card and listed below at any time to obtain the current value associated with Card. Call toll-free </w:t>
      </w:r>
      <w:r w:rsidR="008029A6" w:rsidRPr="00DF0423">
        <w:rPr>
          <w:rFonts w:ascii="Arial" w:hAnsi="Arial"/>
        </w:rPr>
        <w:t>1-800-486-0292</w:t>
      </w:r>
      <w:r w:rsidRPr="00DF0423">
        <w:rPr>
          <w:rFonts w:ascii="Arial" w:hAnsi="Arial"/>
        </w:rPr>
        <w:t>, 24 hours/7 days a week for the balance or if you have questions on Card usage.</w:t>
      </w:r>
    </w:p>
    <w:p w14:paraId="6BC527C5" w14:textId="77777777" w:rsidR="00DA3A38" w:rsidRPr="00DF0423" w:rsidRDefault="00DA3A38">
      <w:pPr>
        <w:spacing w:after="0" w:line="240" w:lineRule="auto"/>
        <w:rPr>
          <w:rFonts w:ascii="Arial" w:hAnsi="Arial"/>
        </w:rPr>
      </w:pPr>
    </w:p>
    <w:p w14:paraId="0593A097" w14:textId="77777777" w:rsidR="00DA3A38" w:rsidRPr="00DF0423" w:rsidRDefault="00CB3E38">
      <w:pPr>
        <w:spacing w:after="0" w:line="240" w:lineRule="auto"/>
        <w:rPr>
          <w:rFonts w:ascii="Arial" w:hAnsi="Arial"/>
        </w:rPr>
      </w:pPr>
      <w:r w:rsidRPr="00DF0423">
        <w:rPr>
          <w:rFonts w:ascii="Arial" w:hAnsi="Arial"/>
        </w:rPr>
        <w:t xml:space="preserve">Each time you use your Card, you authorize us to reduce the value available on your Card by the amount of the transaction and any applicable fees. You are not allowed to exceed the available amount on your Card through an individual transaction or a series of transactions. Nevertheless, if a transaction exceeds the balance of the funds available on your Card (creating a “shortage”) you shall remain fully liable to us </w:t>
      </w:r>
      <w:proofErr w:type="gramStart"/>
      <w:r w:rsidRPr="00DF0423">
        <w:rPr>
          <w:rFonts w:ascii="Arial" w:hAnsi="Arial"/>
        </w:rPr>
        <w:t>for the amount of</w:t>
      </w:r>
      <w:proofErr w:type="gramEnd"/>
      <w:r w:rsidRPr="00DF0423">
        <w:rPr>
          <w:rFonts w:ascii="Arial" w:hAnsi="Arial"/>
        </w:rPr>
        <w:t xml:space="preserve"> the transaction and any applicable fees or charges. You agree to pay us promptly for the shortage and any applicable shortage fees. We also reserve the right to cancel this Card should you create a shortage with your Card.</w:t>
      </w:r>
    </w:p>
    <w:p w14:paraId="0B846340" w14:textId="77777777" w:rsidR="00D56B39" w:rsidRPr="00DF0423" w:rsidRDefault="00D56B39">
      <w:pPr>
        <w:spacing w:after="0" w:line="240" w:lineRule="auto"/>
        <w:rPr>
          <w:rFonts w:ascii="Arial" w:hAnsi="Arial"/>
        </w:rPr>
      </w:pPr>
    </w:p>
    <w:p w14:paraId="70E05009" w14:textId="77777777" w:rsidR="00D56B39" w:rsidRPr="00DF0423" w:rsidRDefault="0040522F">
      <w:pPr>
        <w:spacing w:after="0" w:line="240" w:lineRule="auto"/>
        <w:rPr>
          <w:rFonts w:ascii="Arial" w:hAnsi="Arial"/>
        </w:rPr>
      </w:pPr>
      <w:r w:rsidRPr="00DF0423">
        <w:rPr>
          <w:rFonts w:ascii="Arial" w:hAnsi="Arial"/>
        </w:rPr>
        <w:t xml:space="preserve">Your Tax Reporting Obligations.  You are responsible for reporting to all applicable government tax authorities, all earnings received and loaded on to your Card or Card account and the payment of any applicable local, state, province, and/or federal, </w:t>
      </w:r>
      <w:proofErr w:type="gramStart"/>
      <w:r w:rsidRPr="00DF0423">
        <w:rPr>
          <w:rFonts w:ascii="Arial" w:hAnsi="Arial"/>
        </w:rPr>
        <w:t>domestic</w:t>
      </w:r>
      <w:proofErr w:type="gramEnd"/>
      <w:r w:rsidRPr="00DF0423">
        <w:rPr>
          <w:rFonts w:ascii="Arial" w:hAnsi="Arial"/>
        </w:rPr>
        <w:t xml:space="preserve"> or international taxes that apply to such earning. </w:t>
      </w:r>
    </w:p>
    <w:p w14:paraId="686B558A" w14:textId="77777777" w:rsidR="00DA3A38" w:rsidRPr="00DF0423" w:rsidRDefault="00DA3A38">
      <w:pPr>
        <w:spacing w:after="0" w:line="240" w:lineRule="auto"/>
        <w:rPr>
          <w:rFonts w:ascii="Arial" w:hAnsi="Arial"/>
        </w:rPr>
      </w:pPr>
    </w:p>
    <w:p w14:paraId="78BD7B1A" w14:textId="77777777" w:rsidR="00DA3A38" w:rsidRPr="00DF0423" w:rsidRDefault="00CB3E38">
      <w:pPr>
        <w:spacing w:after="0" w:line="240" w:lineRule="auto"/>
        <w:rPr>
          <w:rFonts w:ascii="Arial" w:hAnsi="Arial"/>
        </w:rPr>
      </w:pPr>
      <w:r w:rsidRPr="00DF0423">
        <w:rPr>
          <w:rFonts w:ascii="Arial" w:hAnsi="Arial"/>
          <w:b/>
        </w:rPr>
        <w:t>1</w:t>
      </w:r>
      <w:r w:rsidR="000A7624" w:rsidRPr="00DF0423">
        <w:rPr>
          <w:rFonts w:ascii="Arial" w:hAnsi="Arial"/>
          <w:b/>
        </w:rPr>
        <w:t>2</w:t>
      </w:r>
      <w:r w:rsidRPr="00DF0423">
        <w:rPr>
          <w:rFonts w:ascii="Arial" w:hAnsi="Arial"/>
          <w:b/>
        </w:rPr>
        <w:t xml:space="preserve">.  Authorization Holds. </w:t>
      </w:r>
      <w:r w:rsidRPr="00DF0423">
        <w:rPr>
          <w:rFonts w:ascii="Arial" w:hAnsi="Arial"/>
        </w:rPr>
        <w:t>When you use your Card for a transaction, a “hold” will be placed on your available Card funds in the amount of the authorized transaction until it is posted to your Card,</w:t>
      </w:r>
      <w:r w:rsidR="00F96E33" w:rsidRPr="00DF0423">
        <w:rPr>
          <w:rFonts w:ascii="Arial" w:hAnsi="Arial"/>
        </w:rPr>
        <w:t xml:space="preserve"> (normally </w:t>
      </w:r>
      <w:r w:rsidR="005E6123" w:rsidRPr="00DF0423">
        <w:rPr>
          <w:rFonts w:ascii="Arial" w:hAnsi="Arial"/>
        </w:rPr>
        <w:t xml:space="preserve">within </w:t>
      </w:r>
      <w:r w:rsidR="00F96E33" w:rsidRPr="00DF0423">
        <w:rPr>
          <w:rFonts w:ascii="Arial" w:hAnsi="Arial"/>
        </w:rPr>
        <w:t xml:space="preserve">7 </w:t>
      </w:r>
      <w:r w:rsidR="009E717B" w:rsidRPr="00DF0423">
        <w:rPr>
          <w:rFonts w:ascii="Arial" w:hAnsi="Arial"/>
        </w:rPr>
        <w:t xml:space="preserve">calendar </w:t>
      </w:r>
      <w:r w:rsidR="00F96E33" w:rsidRPr="00DF0423">
        <w:rPr>
          <w:rFonts w:ascii="Arial" w:hAnsi="Arial"/>
        </w:rPr>
        <w:t>days</w:t>
      </w:r>
      <w:r w:rsidR="007A3BF2" w:rsidRPr="00DF0423">
        <w:rPr>
          <w:rFonts w:ascii="Arial" w:hAnsi="Arial"/>
        </w:rPr>
        <w:t>) at</w:t>
      </w:r>
      <w:r w:rsidRPr="00DF0423">
        <w:rPr>
          <w:rFonts w:ascii="Arial" w:hAnsi="Arial"/>
        </w:rPr>
        <w:t xml:space="preserve"> which time the funds will be debited from your Card. Transactions at certain merchants that pre-authorize high dollar amounts, especially rental car companies and hotels, may cause a “hold” on your available balance for </w:t>
      </w:r>
      <w:r w:rsidR="000F3FD5" w:rsidRPr="00DF0423">
        <w:rPr>
          <w:rFonts w:ascii="Arial" w:hAnsi="Arial"/>
        </w:rPr>
        <w:t>usually no more than 30 days but in some instances could be as long as</w:t>
      </w:r>
      <w:r w:rsidRPr="00DF0423">
        <w:rPr>
          <w:rFonts w:ascii="Arial" w:hAnsi="Arial"/>
        </w:rPr>
        <w:t xml:space="preserve"> 90 days</w:t>
      </w:r>
      <w:r w:rsidR="000F3FD5" w:rsidRPr="00DF0423">
        <w:rPr>
          <w:rFonts w:ascii="Arial" w:hAnsi="Arial"/>
        </w:rPr>
        <w:t xml:space="preserve"> depending on the merchant and other factors that are uncontrollable. Reasonable steps are taken to minimize delays when possible</w:t>
      </w:r>
      <w:r w:rsidRPr="00DF0423">
        <w:rPr>
          <w:rFonts w:ascii="Arial" w:hAnsi="Arial"/>
        </w:rPr>
        <w:t xml:space="preserve">. You will not be able to use the money on your Card that is “on hold.” Typically, transactions made with your Card using a PIN will be posted to your account on the same date the transaction occurs. Some signature-based transactions made with your Card can take additional business days to post. In some cases, the amount of the pending transaction may not match the actual amount of the final transaction. For example, transactions with some merchants (including gas stations and restaurants) may involve an initial hold for a dollar amount that could be greater than the final debit. In addition, some transactions with some </w:t>
      </w:r>
      <w:r w:rsidRPr="00DF0423">
        <w:rPr>
          <w:rFonts w:ascii="Arial" w:hAnsi="Arial"/>
        </w:rPr>
        <w:lastRenderedPageBreak/>
        <w:t>merchants (such as hotels and car rental companies) may be preauthorized in the purchase amount plus an estimated amount to cover tips or incidental expenses. We will have no liability to you in the event we decline any Card transaction because such an authorization hold is in place. We will have no liability in the event any merchant delays or fails to complete the final processing of any Card transaction.</w:t>
      </w:r>
    </w:p>
    <w:p w14:paraId="18288AD6" w14:textId="77777777" w:rsidR="00DA3A38" w:rsidRPr="00DF0423" w:rsidRDefault="00DA3A38">
      <w:pPr>
        <w:spacing w:after="0" w:line="240" w:lineRule="auto"/>
        <w:rPr>
          <w:rFonts w:ascii="Arial" w:hAnsi="Arial"/>
        </w:rPr>
      </w:pPr>
    </w:p>
    <w:p w14:paraId="6662E6EB" w14:textId="77777777" w:rsidR="00DA3A38" w:rsidRPr="00DF0423" w:rsidRDefault="00CB3E38">
      <w:pPr>
        <w:spacing w:after="0" w:line="240" w:lineRule="auto"/>
        <w:rPr>
          <w:rFonts w:ascii="Arial" w:hAnsi="Arial"/>
        </w:rPr>
      </w:pPr>
      <w:r w:rsidRPr="00DF0423">
        <w:rPr>
          <w:rFonts w:ascii="Arial" w:hAnsi="Arial"/>
          <w:b/>
        </w:rPr>
        <w:t>1</w:t>
      </w:r>
      <w:r w:rsidR="000A7624" w:rsidRPr="00DF0423">
        <w:rPr>
          <w:rFonts w:ascii="Arial" w:hAnsi="Arial"/>
          <w:b/>
        </w:rPr>
        <w:t>3</w:t>
      </w:r>
      <w:r w:rsidRPr="00DF0423">
        <w:rPr>
          <w:rFonts w:ascii="Arial" w:hAnsi="Arial"/>
          <w:b/>
        </w:rPr>
        <w:t>.  Account Adjustments.</w:t>
      </w:r>
      <w:r w:rsidRPr="00DF0423">
        <w:rPr>
          <w:rFonts w:ascii="Arial" w:hAnsi="Arial"/>
        </w:rPr>
        <w:t xml:space="preserve">  We may </w:t>
      </w:r>
      <w:proofErr w:type="gramStart"/>
      <w:r w:rsidRPr="00DF0423">
        <w:rPr>
          <w:rFonts w:ascii="Arial" w:hAnsi="Arial"/>
        </w:rPr>
        <w:t>make adjustments to</w:t>
      </w:r>
      <w:proofErr w:type="gramEnd"/>
      <w:r w:rsidRPr="00DF0423">
        <w:rPr>
          <w:rFonts w:ascii="Arial" w:hAnsi="Arial"/>
        </w:rPr>
        <w:t xml:space="preserve"> your Card Account from time to time to reflect corrections or changes to your balance. Adjustments might occur, for example, if deposits are posted for the wrong amount, or to the wrong account, or if items are returned unpaid. In the event of an error that has caused an overstated balance, you agree to reimburse the overstated amount.</w:t>
      </w:r>
    </w:p>
    <w:p w14:paraId="7B41A188" w14:textId="77777777" w:rsidR="00DA3A38" w:rsidRPr="00DF0423" w:rsidRDefault="00DA3A38">
      <w:pPr>
        <w:spacing w:after="0" w:line="240" w:lineRule="auto"/>
        <w:rPr>
          <w:rFonts w:ascii="Arial" w:hAnsi="Arial"/>
        </w:rPr>
      </w:pPr>
    </w:p>
    <w:p w14:paraId="1FDEC848" w14:textId="77777777" w:rsidR="00DA3A38" w:rsidRPr="00DF0423" w:rsidRDefault="00CF16A0">
      <w:pPr>
        <w:spacing w:after="0" w:line="240" w:lineRule="auto"/>
        <w:rPr>
          <w:rFonts w:ascii="Arial" w:hAnsi="Arial"/>
          <w:color w:val="FF0000"/>
        </w:rPr>
      </w:pPr>
      <w:r w:rsidRPr="00DF0423">
        <w:rPr>
          <w:rFonts w:ascii="Arial" w:hAnsi="Arial"/>
          <w:b/>
        </w:rPr>
        <w:t>1</w:t>
      </w:r>
      <w:r w:rsidR="00DE5599" w:rsidRPr="00DF0423">
        <w:rPr>
          <w:rFonts w:ascii="Arial" w:hAnsi="Arial"/>
          <w:b/>
        </w:rPr>
        <w:t>4</w:t>
      </w:r>
      <w:r w:rsidRPr="00DF0423">
        <w:rPr>
          <w:rFonts w:ascii="Arial" w:hAnsi="Arial"/>
          <w:b/>
        </w:rPr>
        <w:t>. Limitations on Transactions and Card Use.</w:t>
      </w:r>
      <w:r w:rsidR="00CB3E38" w:rsidRPr="00DF0423">
        <w:rPr>
          <w:rFonts w:ascii="Arial" w:hAnsi="Arial"/>
          <w:b/>
        </w:rPr>
        <w:t xml:space="preserve">  </w:t>
      </w:r>
    </w:p>
    <w:p w14:paraId="40B63EF5" w14:textId="77777777" w:rsidR="00DA3A38" w:rsidRPr="00DF0423" w:rsidRDefault="00DA3A38">
      <w:pPr>
        <w:spacing w:after="0" w:line="240" w:lineRule="auto"/>
        <w:rPr>
          <w:rFonts w:ascii="Arial" w:hAnsi="Arial"/>
        </w:rPr>
      </w:pPr>
    </w:p>
    <w:p w14:paraId="2A9A1DD0" w14:textId="77777777" w:rsidR="00DA3A38" w:rsidRPr="00DF0423" w:rsidRDefault="00CB3E38">
      <w:pPr>
        <w:spacing w:after="0" w:line="240" w:lineRule="auto"/>
        <w:rPr>
          <w:rFonts w:ascii="Arial" w:hAnsi="Arial"/>
        </w:rPr>
      </w:pPr>
      <w:r w:rsidRPr="00DF0423">
        <w:rPr>
          <w:rFonts w:ascii="Arial" w:hAnsi="Arial"/>
          <w:i/>
        </w:rPr>
        <w:t>Limits on Frequency and Dollar Amount of Transactions.</w:t>
      </w:r>
      <w:r w:rsidRPr="00DF0423">
        <w:rPr>
          <w:rFonts w:ascii="Arial" w:hAnsi="Arial"/>
        </w:rPr>
        <w:t xml:space="preserve">  For security reasons, there are limits on the number of withdrawals, </w:t>
      </w:r>
      <w:proofErr w:type="gramStart"/>
      <w:r w:rsidRPr="00DF0423">
        <w:rPr>
          <w:rFonts w:ascii="Arial" w:hAnsi="Arial"/>
        </w:rPr>
        <w:t>payments</w:t>
      </w:r>
      <w:proofErr w:type="gramEnd"/>
      <w:r w:rsidRPr="00DF0423">
        <w:rPr>
          <w:rFonts w:ascii="Arial" w:hAnsi="Arial"/>
        </w:rPr>
        <w:t xml:space="preserve"> and other transfers you can make using your Card:</w:t>
      </w:r>
    </w:p>
    <w:p w14:paraId="7576821C" w14:textId="77777777" w:rsidR="00DA3A38" w:rsidRPr="00DF0423" w:rsidRDefault="00DA3A38">
      <w:pPr>
        <w:spacing w:after="0" w:line="240" w:lineRule="auto"/>
        <w:rPr>
          <w:rFonts w:ascii="Arial" w:hAnsi="Arial"/>
        </w:rPr>
      </w:pPr>
    </w:p>
    <w:p w14:paraId="5E6A6C4C" w14:textId="77777777" w:rsidR="00D00FDC" w:rsidRPr="00DF0423" w:rsidRDefault="00CB3E38">
      <w:pPr>
        <w:pStyle w:val="ListParagraph"/>
        <w:numPr>
          <w:ilvl w:val="0"/>
          <w:numId w:val="4"/>
        </w:numPr>
        <w:spacing w:after="0" w:line="240" w:lineRule="auto"/>
        <w:rPr>
          <w:rFonts w:ascii="Arial" w:hAnsi="Arial"/>
        </w:rPr>
      </w:pPr>
      <w:r w:rsidRPr="00DF0423">
        <w:rPr>
          <w:rFonts w:ascii="Arial" w:hAnsi="Arial"/>
        </w:rPr>
        <w:t xml:space="preserve">You can use your Card for up to </w:t>
      </w:r>
      <w:r w:rsidR="005B694D" w:rsidRPr="00DF0423">
        <w:rPr>
          <w:rFonts w:ascii="Arial" w:hAnsi="Arial"/>
        </w:rPr>
        <w:t>two (2)</w:t>
      </w:r>
      <w:r w:rsidRPr="00DF0423">
        <w:rPr>
          <w:rFonts w:ascii="Arial" w:hAnsi="Arial"/>
        </w:rPr>
        <w:t xml:space="preserve"> deposit transactions each day</w:t>
      </w:r>
      <w:r w:rsidR="005B694D" w:rsidRPr="00DF0423">
        <w:rPr>
          <w:rFonts w:ascii="Arial" w:hAnsi="Arial"/>
        </w:rPr>
        <w:t>, four (4) deposit transactions per week, and ten (10) deposit transactions per month.</w:t>
      </w:r>
    </w:p>
    <w:p w14:paraId="33C990D4" w14:textId="294110CD" w:rsidR="00C22369" w:rsidRPr="00DF0423" w:rsidRDefault="00C22369" w:rsidP="00C22369">
      <w:pPr>
        <w:pStyle w:val="ListParagraph"/>
        <w:numPr>
          <w:ilvl w:val="0"/>
          <w:numId w:val="3"/>
        </w:numPr>
        <w:spacing w:after="0" w:line="240" w:lineRule="auto"/>
        <w:rPr>
          <w:rFonts w:ascii="Arial" w:hAnsi="Arial"/>
        </w:rPr>
      </w:pPr>
      <w:r w:rsidRPr="00DF0423">
        <w:rPr>
          <w:rFonts w:ascii="Arial" w:hAnsi="Arial"/>
        </w:rPr>
        <w:t>Your C</w:t>
      </w:r>
      <w:r w:rsidR="005B694D" w:rsidRPr="00DF0423">
        <w:rPr>
          <w:rFonts w:ascii="Arial" w:hAnsi="Arial"/>
        </w:rPr>
        <w:t xml:space="preserve">ard may be </w:t>
      </w:r>
      <w:proofErr w:type="gramStart"/>
      <w:r w:rsidR="005B694D" w:rsidRPr="00DF0423">
        <w:rPr>
          <w:rFonts w:ascii="Arial" w:hAnsi="Arial"/>
        </w:rPr>
        <w:t>loaded by</w:t>
      </w:r>
      <w:proofErr w:type="gramEnd"/>
      <w:r w:rsidR="005B694D" w:rsidRPr="00DF0423">
        <w:rPr>
          <w:rFonts w:ascii="Arial" w:hAnsi="Arial"/>
        </w:rPr>
        <w:t xml:space="preserve"> up to the maximum Card balance of $</w:t>
      </w:r>
      <w:r w:rsidR="00224F0B" w:rsidRPr="00DF0423">
        <w:rPr>
          <w:rFonts w:ascii="Arial" w:hAnsi="Arial"/>
        </w:rPr>
        <w:t>20</w:t>
      </w:r>
      <w:r w:rsidR="005B694D" w:rsidRPr="00DF0423">
        <w:rPr>
          <w:rFonts w:ascii="Arial" w:hAnsi="Arial"/>
        </w:rPr>
        <w:t>,000.</w:t>
      </w:r>
    </w:p>
    <w:p w14:paraId="7F4CDD0D" w14:textId="77777777" w:rsidR="00C22369" w:rsidRPr="00DF0423" w:rsidRDefault="00C22369" w:rsidP="00C22369">
      <w:pPr>
        <w:pStyle w:val="ListParagraph"/>
        <w:numPr>
          <w:ilvl w:val="0"/>
          <w:numId w:val="3"/>
        </w:numPr>
        <w:spacing w:after="0" w:line="240" w:lineRule="auto"/>
        <w:rPr>
          <w:rFonts w:ascii="Arial" w:hAnsi="Arial"/>
        </w:rPr>
      </w:pPr>
      <w:r w:rsidRPr="00DF0423">
        <w:rPr>
          <w:rFonts w:ascii="Arial" w:hAnsi="Arial"/>
        </w:rPr>
        <w:t>You may withdraw up to $500 in cash from terminals per day.</w:t>
      </w:r>
    </w:p>
    <w:p w14:paraId="42C9321C" w14:textId="439A183D" w:rsidR="00C22369" w:rsidRDefault="00CC3345" w:rsidP="00C22369">
      <w:pPr>
        <w:pStyle w:val="ListParagraph"/>
        <w:numPr>
          <w:ilvl w:val="0"/>
          <w:numId w:val="3"/>
        </w:numPr>
        <w:spacing w:after="0" w:line="240" w:lineRule="auto"/>
        <w:rPr>
          <w:rFonts w:ascii="Arial" w:hAnsi="Arial"/>
        </w:rPr>
      </w:pPr>
      <w:r w:rsidRPr="00DF0423">
        <w:rPr>
          <w:rFonts w:ascii="Arial" w:hAnsi="Arial"/>
        </w:rPr>
        <w:t xml:space="preserve">You may withdraw </w:t>
      </w:r>
      <w:r w:rsidR="009174E5" w:rsidRPr="00DF0423">
        <w:rPr>
          <w:rFonts w:ascii="Arial" w:hAnsi="Arial"/>
        </w:rPr>
        <w:t xml:space="preserve">up to $1000 </w:t>
      </w:r>
      <w:r w:rsidRPr="00DF0423">
        <w:rPr>
          <w:rFonts w:ascii="Arial" w:hAnsi="Arial"/>
        </w:rPr>
        <w:t>by cash advance at a bank teller</w:t>
      </w:r>
      <w:r w:rsidR="009174E5" w:rsidRPr="00DF0423">
        <w:rPr>
          <w:rFonts w:ascii="Arial" w:hAnsi="Arial"/>
        </w:rPr>
        <w:t xml:space="preserve"> each day</w:t>
      </w:r>
      <w:r w:rsidRPr="00DF0423">
        <w:rPr>
          <w:rFonts w:ascii="Arial" w:hAnsi="Arial"/>
        </w:rPr>
        <w:t>.</w:t>
      </w:r>
    </w:p>
    <w:p w14:paraId="401C6A71" w14:textId="6A9E9E2F" w:rsidR="00691D2D" w:rsidRPr="00E14129" w:rsidRDefault="00691D2D" w:rsidP="00C22369">
      <w:pPr>
        <w:pStyle w:val="ListParagraph"/>
        <w:numPr>
          <w:ilvl w:val="0"/>
          <w:numId w:val="3"/>
        </w:numPr>
        <w:spacing w:after="0" w:line="240" w:lineRule="auto"/>
        <w:rPr>
          <w:rFonts w:ascii="Arial" w:hAnsi="Arial"/>
        </w:rPr>
      </w:pPr>
      <w:r w:rsidRPr="00E14129">
        <w:rPr>
          <w:rFonts w:ascii="Arial" w:hAnsi="Arial"/>
        </w:rPr>
        <w:t xml:space="preserve">You may transfer up to $2,500 each day from your card to a registered bank </w:t>
      </w:r>
      <w:proofErr w:type="gramStart"/>
      <w:r w:rsidRPr="00E14129">
        <w:rPr>
          <w:rFonts w:ascii="Arial" w:hAnsi="Arial"/>
        </w:rPr>
        <w:t>account</w:t>
      </w:r>
      <w:proofErr w:type="gramEnd"/>
    </w:p>
    <w:p w14:paraId="3B9435B6" w14:textId="77777777" w:rsidR="00C22369" w:rsidRPr="00E14129" w:rsidRDefault="00C22369">
      <w:pPr>
        <w:pStyle w:val="ListParagraph"/>
        <w:numPr>
          <w:ilvl w:val="0"/>
          <w:numId w:val="3"/>
        </w:numPr>
        <w:spacing w:after="0" w:line="240" w:lineRule="auto"/>
        <w:rPr>
          <w:rFonts w:ascii="Arial" w:hAnsi="Arial"/>
        </w:rPr>
      </w:pPr>
      <w:r w:rsidRPr="00E14129">
        <w:rPr>
          <w:rFonts w:ascii="Arial" w:hAnsi="Arial"/>
        </w:rPr>
        <w:t>You may pay up to $950 per day using the “Bill Pay” feature.</w:t>
      </w:r>
    </w:p>
    <w:p w14:paraId="57D046C1" w14:textId="1D0B26F5" w:rsidR="00691D2D" w:rsidRPr="00E14129" w:rsidRDefault="004F35AB">
      <w:pPr>
        <w:pStyle w:val="ListParagraph"/>
        <w:numPr>
          <w:ilvl w:val="0"/>
          <w:numId w:val="3"/>
        </w:numPr>
        <w:spacing w:after="0" w:line="240" w:lineRule="auto"/>
        <w:rPr>
          <w:rFonts w:ascii="Arial" w:hAnsi="Arial"/>
        </w:rPr>
      </w:pPr>
      <w:r w:rsidRPr="00E14129">
        <w:rPr>
          <w:rFonts w:ascii="Arial" w:hAnsi="Arial"/>
        </w:rPr>
        <w:t xml:space="preserve">You </w:t>
      </w:r>
      <w:r w:rsidR="00324884" w:rsidRPr="00E14129">
        <w:rPr>
          <w:rFonts w:ascii="Arial" w:hAnsi="Arial"/>
        </w:rPr>
        <w:t xml:space="preserve">may </w:t>
      </w:r>
      <w:r w:rsidRPr="00E14129">
        <w:rPr>
          <w:rFonts w:ascii="Arial" w:hAnsi="Arial"/>
        </w:rPr>
        <w:t xml:space="preserve">use your card </w:t>
      </w:r>
      <w:r w:rsidR="00324884" w:rsidRPr="00E14129">
        <w:rPr>
          <w:rFonts w:ascii="Arial" w:hAnsi="Arial"/>
        </w:rPr>
        <w:t xml:space="preserve">for </w:t>
      </w:r>
      <w:r w:rsidR="00E14129" w:rsidRPr="00E14129">
        <w:rPr>
          <w:rFonts w:ascii="Arial" w:hAnsi="Arial"/>
        </w:rPr>
        <w:t>C</w:t>
      </w:r>
      <w:r w:rsidR="00324884" w:rsidRPr="00E14129">
        <w:rPr>
          <w:rFonts w:ascii="Arial" w:hAnsi="Arial"/>
        </w:rPr>
        <w:t xml:space="preserve">ard </w:t>
      </w:r>
      <w:r w:rsidR="00E14129" w:rsidRPr="00E14129">
        <w:rPr>
          <w:rFonts w:ascii="Arial" w:hAnsi="Arial"/>
        </w:rPr>
        <w:t>N</w:t>
      </w:r>
      <w:r w:rsidR="00324884" w:rsidRPr="00E14129">
        <w:rPr>
          <w:rFonts w:ascii="Arial" w:hAnsi="Arial"/>
        </w:rPr>
        <w:t xml:space="preserve">ot </w:t>
      </w:r>
      <w:r w:rsidR="00E14129" w:rsidRPr="00E14129">
        <w:rPr>
          <w:rFonts w:ascii="Arial" w:hAnsi="Arial"/>
        </w:rPr>
        <w:t>P</w:t>
      </w:r>
      <w:r w:rsidR="00324884" w:rsidRPr="00E14129">
        <w:rPr>
          <w:rFonts w:ascii="Arial" w:hAnsi="Arial"/>
        </w:rPr>
        <w:t>resent international transactions</w:t>
      </w:r>
      <w:r w:rsidR="00E14129" w:rsidRPr="00E14129">
        <w:rPr>
          <w:rFonts w:ascii="Arial" w:hAnsi="Arial"/>
        </w:rPr>
        <w:t xml:space="preserve"> (online, telephone, &amp; mail order)</w:t>
      </w:r>
      <w:r w:rsidR="00324884" w:rsidRPr="00E14129">
        <w:rPr>
          <w:rFonts w:ascii="Arial" w:hAnsi="Arial"/>
        </w:rPr>
        <w:t>. You cannot use your card in</w:t>
      </w:r>
      <w:r w:rsidR="0043623F">
        <w:rPr>
          <w:rFonts w:ascii="Arial" w:hAnsi="Arial"/>
        </w:rPr>
        <w:t>-</w:t>
      </w:r>
      <w:r w:rsidR="00324884" w:rsidRPr="00E14129">
        <w:rPr>
          <w:rFonts w:ascii="Arial" w:hAnsi="Arial"/>
        </w:rPr>
        <w:t xml:space="preserve">person outside of the United States </w:t>
      </w:r>
      <w:r w:rsidRPr="00E14129">
        <w:rPr>
          <w:rFonts w:ascii="Arial" w:hAnsi="Arial"/>
        </w:rPr>
        <w:t xml:space="preserve"> </w:t>
      </w:r>
    </w:p>
    <w:p w14:paraId="3FDD6348" w14:textId="77777777" w:rsidR="003721B5" w:rsidRPr="00DF0423" w:rsidRDefault="003721B5">
      <w:pPr>
        <w:spacing w:after="0" w:line="240" w:lineRule="auto"/>
        <w:rPr>
          <w:rFonts w:ascii="Arial" w:hAnsi="Arial"/>
        </w:rPr>
      </w:pPr>
    </w:p>
    <w:p w14:paraId="2B3684AB" w14:textId="77777777" w:rsidR="00DA3A38" w:rsidRPr="00DF0423" w:rsidRDefault="00CB3E38">
      <w:pPr>
        <w:spacing w:after="0" w:line="240" w:lineRule="auto"/>
        <w:rPr>
          <w:rFonts w:ascii="Arial" w:hAnsi="Arial"/>
        </w:rPr>
      </w:pPr>
      <w:r w:rsidRPr="00DF0423">
        <w:rPr>
          <w:rFonts w:ascii="Arial" w:hAnsi="Arial"/>
        </w:rPr>
        <w:t xml:space="preserve">We may in our sole discretion further limit your use of your Card and, in addition to our limits, ATM owners and merchants might also impose their own dollar limits on your transactions. </w:t>
      </w:r>
    </w:p>
    <w:p w14:paraId="658C60D8" w14:textId="77777777" w:rsidR="00DA3A38" w:rsidRPr="00DF0423" w:rsidRDefault="00DA3A38">
      <w:pPr>
        <w:spacing w:after="0" w:line="240" w:lineRule="auto"/>
        <w:rPr>
          <w:rFonts w:ascii="Arial" w:hAnsi="Arial"/>
        </w:rPr>
      </w:pPr>
    </w:p>
    <w:p w14:paraId="556C3EAC" w14:textId="77777777" w:rsidR="00DA3A38" w:rsidRPr="00DF0423" w:rsidRDefault="00CB3E38">
      <w:pPr>
        <w:spacing w:after="0" w:line="240" w:lineRule="auto"/>
        <w:rPr>
          <w:rFonts w:ascii="Arial" w:hAnsi="Arial"/>
        </w:rPr>
      </w:pPr>
      <w:r w:rsidRPr="00DF0423">
        <w:rPr>
          <w:rFonts w:ascii="Arial" w:hAnsi="Arial"/>
          <w:i/>
        </w:rPr>
        <w:t>You May Not Schedule Repeat, Automatic Payments.</w:t>
      </w:r>
      <w:r w:rsidRPr="00DF0423">
        <w:rPr>
          <w:rFonts w:ascii="Arial" w:hAnsi="Arial"/>
        </w:rPr>
        <w:t xml:space="preserve">  You may not use your Card or Card Account to schedule repeat, automatic payments to third parties.  These are sometimes called “pre-authorized electronic fund transfers.”  If you want to use your Card or Card Account to make payments to third parties, you must schedule and authorize each payment separately. </w:t>
      </w:r>
      <w:r w:rsidR="00650FF1" w:rsidRPr="00DF0423">
        <w:rPr>
          <w:rFonts w:ascii="Arial" w:hAnsi="Arial"/>
        </w:rPr>
        <w:t>As pre-authorized electronic fund transfers are expressly prohibited</w:t>
      </w:r>
      <w:r w:rsidR="002E7DC6" w:rsidRPr="00DF0423">
        <w:rPr>
          <w:rFonts w:ascii="Arial" w:hAnsi="Arial"/>
        </w:rPr>
        <w:t xml:space="preserve"> by this Agreement</w:t>
      </w:r>
      <w:r w:rsidR="00650FF1" w:rsidRPr="00DF0423">
        <w:rPr>
          <w:rFonts w:ascii="Arial" w:hAnsi="Arial"/>
        </w:rPr>
        <w:t>, you have no stop</w:t>
      </w:r>
      <w:r w:rsidR="002E7DC6" w:rsidRPr="00DF0423">
        <w:rPr>
          <w:rFonts w:ascii="Arial" w:hAnsi="Arial"/>
        </w:rPr>
        <w:t xml:space="preserve"> </w:t>
      </w:r>
      <w:r w:rsidR="00650FF1" w:rsidRPr="00DF0423">
        <w:rPr>
          <w:rFonts w:ascii="Arial" w:hAnsi="Arial"/>
        </w:rPr>
        <w:t>payment rights</w:t>
      </w:r>
      <w:r w:rsidR="002E7DC6" w:rsidRPr="00DF0423">
        <w:rPr>
          <w:rFonts w:ascii="Arial" w:hAnsi="Arial"/>
        </w:rPr>
        <w:t xml:space="preserve"> for any such transactions which may bypass our security attempts to prevent these transactions.</w:t>
      </w:r>
    </w:p>
    <w:p w14:paraId="34AD1E28" w14:textId="77777777" w:rsidR="00DA3A38" w:rsidRPr="00DF0423" w:rsidRDefault="00DA3A38">
      <w:pPr>
        <w:spacing w:after="0" w:line="240" w:lineRule="auto"/>
        <w:rPr>
          <w:rFonts w:ascii="Arial" w:hAnsi="Arial"/>
        </w:rPr>
      </w:pPr>
    </w:p>
    <w:p w14:paraId="706ABDEB" w14:textId="77777777" w:rsidR="00DA3A38" w:rsidRPr="00DF0423" w:rsidRDefault="00CB3E38">
      <w:pPr>
        <w:spacing w:after="0" w:line="240" w:lineRule="auto"/>
        <w:rPr>
          <w:rFonts w:ascii="Arial" w:hAnsi="Arial"/>
        </w:rPr>
      </w:pPr>
      <w:r w:rsidRPr="00DF0423">
        <w:rPr>
          <w:rFonts w:ascii="Arial" w:hAnsi="Arial"/>
          <w:i/>
        </w:rPr>
        <w:t>Prohibited Transactions.</w:t>
      </w:r>
      <w:r w:rsidRPr="00DF0423">
        <w:rPr>
          <w:rFonts w:ascii="Arial" w:hAnsi="Arial"/>
        </w:rPr>
        <w:t xml:space="preserve">  You agree that you will not use the Card in connection with any Internet or on-line gambling transaction, even if gambling is legal in the jurisdiction where the activity took place.  You also agree not to use the Card at unlawful domestic or international gambling web sites, or at payment processors supporting unlawful gambling web sites, or to purchase illegal goods or services. We are not responsible for your losses from gambling or illegal activity. It is your responsibility to determine if your usage is legal.  The display of the </w:t>
      </w:r>
      <w:r w:rsidR="004D2503" w:rsidRPr="00DF0423">
        <w:rPr>
          <w:rFonts w:ascii="Arial" w:hAnsi="Arial"/>
        </w:rPr>
        <w:t>Visa</w:t>
      </w:r>
      <w:r w:rsidRPr="00DF0423">
        <w:rPr>
          <w:rFonts w:ascii="Arial" w:hAnsi="Arial"/>
        </w:rPr>
        <w:t xml:space="preserve"> logo or any other logo by any person accepting the Card does not indicate that a transaction is legal.  We may refuse to process any transaction that we believe might violate the law or the terms of this Agreement.  </w:t>
      </w:r>
    </w:p>
    <w:p w14:paraId="4A04D4F6" w14:textId="77777777" w:rsidR="00552F6B" w:rsidRPr="00DF0423" w:rsidRDefault="00552F6B">
      <w:pPr>
        <w:spacing w:after="0" w:line="240" w:lineRule="auto"/>
        <w:rPr>
          <w:rFonts w:ascii="Arial" w:hAnsi="Arial"/>
        </w:rPr>
      </w:pPr>
    </w:p>
    <w:p w14:paraId="366AAD1F" w14:textId="77777777" w:rsidR="001E59D7" w:rsidRPr="00DF0423" w:rsidRDefault="00552F6B" w:rsidP="001E59D7">
      <w:pPr>
        <w:jc w:val="both"/>
        <w:rPr>
          <w:rFonts w:ascii="Arial" w:hAnsi="Arial" w:cs="Arial"/>
        </w:rPr>
      </w:pPr>
      <w:r w:rsidRPr="00DF0423">
        <w:rPr>
          <w:rFonts w:ascii="Arial" w:hAnsi="Arial"/>
          <w:b/>
        </w:rPr>
        <w:t>1</w:t>
      </w:r>
      <w:r w:rsidR="000A7624" w:rsidRPr="00DF0423">
        <w:rPr>
          <w:rFonts w:ascii="Arial" w:hAnsi="Arial"/>
          <w:b/>
        </w:rPr>
        <w:t>5</w:t>
      </w:r>
      <w:r w:rsidRPr="00DF0423">
        <w:rPr>
          <w:rFonts w:ascii="Arial" w:hAnsi="Arial"/>
          <w:b/>
        </w:rPr>
        <w:t xml:space="preserve">. Card Expiration. </w:t>
      </w:r>
      <w:r w:rsidR="001E59D7" w:rsidRPr="00DF0423">
        <w:rPr>
          <w:rFonts w:ascii="Arial" w:hAnsi="Arial" w:cs="Arial"/>
        </w:rPr>
        <w:t>Your Card will expire and no longer be valid for use as of the last day of the month of the “</w:t>
      </w:r>
      <w:r w:rsidR="008C3110" w:rsidRPr="00DF0423">
        <w:rPr>
          <w:rFonts w:ascii="Arial" w:hAnsi="Arial" w:cs="Arial"/>
        </w:rPr>
        <w:t>G</w:t>
      </w:r>
      <w:r w:rsidR="001E59D7" w:rsidRPr="00DF0423">
        <w:rPr>
          <w:rFonts w:ascii="Arial" w:hAnsi="Arial" w:cs="Arial"/>
        </w:rPr>
        <w:t xml:space="preserve">ood </w:t>
      </w:r>
      <w:r w:rsidR="008C3110" w:rsidRPr="00DF0423">
        <w:rPr>
          <w:rFonts w:ascii="Arial" w:hAnsi="Arial" w:cs="Arial"/>
        </w:rPr>
        <w:t>T</w:t>
      </w:r>
      <w:r w:rsidR="001E59D7" w:rsidRPr="00DF0423">
        <w:rPr>
          <w:rFonts w:ascii="Arial" w:hAnsi="Arial" w:cs="Arial"/>
        </w:rPr>
        <w:t xml:space="preserve">hru” date that is stated on your Card. Upon Card expiration a replacement Card will be issued to you.  If you have any questions regarding any remaining Card balance as of the expiration of the Card, call customer service at </w:t>
      </w:r>
      <w:r w:rsidR="008029A6" w:rsidRPr="00DF0423">
        <w:rPr>
          <w:rFonts w:ascii="Arial" w:hAnsi="Arial" w:cs="Arial"/>
        </w:rPr>
        <w:t>1-800-486-</w:t>
      </w:r>
      <w:r w:rsidR="008029A6" w:rsidRPr="00DF0423">
        <w:rPr>
          <w:rFonts w:ascii="Arial" w:hAnsi="Arial" w:cs="Arial"/>
          <w:color w:val="000000" w:themeColor="text1"/>
        </w:rPr>
        <w:t>0292</w:t>
      </w:r>
      <w:r w:rsidR="007263FC" w:rsidRPr="00DF0423">
        <w:rPr>
          <w:rFonts w:ascii="Arial" w:hAnsi="Arial" w:cs="Arial"/>
          <w:color w:val="000000" w:themeColor="text1"/>
        </w:rPr>
        <w:t>,</w:t>
      </w:r>
      <w:r w:rsidR="001E59D7" w:rsidRPr="00DF0423">
        <w:rPr>
          <w:rFonts w:ascii="Arial" w:hAnsi="Arial" w:cs="Arial"/>
          <w:color w:val="000000" w:themeColor="text1"/>
        </w:rPr>
        <w:t xml:space="preserve"> </w:t>
      </w:r>
      <w:r w:rsidR="001E59D7" w:rsidRPr="00DF0423">
        <w:rPr>
          <w:rFonts w:ascii="Arial" w:hAnsi="Arial" w:cs="Arial"/>
          <w:color w:val="000000" w:themeColor="text1"/>
          <w:lang w:bidi="he-IL"/>
        </w:rPr>
        <w:t xml:space="preserve">visit </w:t>
      </w:r>
      <w:r w:rsidR="008029A6" w:rsidRPr="00DF0423">
        <w:rPr>
          <w:rStyle w:val="PlaceholderText"/>
          <w:rFonts w:ascii="Arial" w:hAnsi="Arial" w:cs="Arial"/>
          <w:color w:val="000000" w:themeColor="text1"/>
        </w:rPr>
        <w:t>www.convenientcards.com</w:t>
      </w:r>
      <w:r w:rsidR="001E59D7" w:rsidRPr="00DF0423">
        <w:rPr>
          <w:rStyle w:val="PlaceholderText"/>
          <w:rFonts w:ascii="Arial" w:hAnsi="Arial" w:cs="Arial"/>
          <w:color w:val="000000" w:themeColor="text1"/>
        </w:rPr>
        <w:t xml:space="preserve"> or </w:t>
      </w:r>
      <w:r w:rsidR="001E59D7" w:rsidRPr="00DF0423">
        <w:rPr>
          <w:rFonts w:ascii="Arial" w:hAnsi="Arial" w:cs="Arial"/>
          <w:color w:val="000000" w:themeColor="text1"/>
        </w:rPr>
        <w:t xml:space="preserve">write to us at </w:t>
      </w:r>
      <w:r w:rsidR="004D2503" w:rsidRPr="00DF0423">
        <w:rPr>
          <w:rFonts w:ascii="Arial" w:hAnsi="Arial"/>
          <w:color w:val="000000" w:themeColor="text1"/>
        </w:rPr>
        <w:t>Convenient Cards, Attn: Customer Service, One Monarch</w:t>
      </w:r>
      <w:r w:rsidR="004D2503" w:rsidRPr="00DF0423">
        <w:rPr>
          <w:rFonts w:ascii="Arial" w:hAnsi="Arial"/>
        </w:rPr>
        <w:t xml:space="preserve"> Place, Suite 240, Springfield, MA 01144</w:t>
      </w:r>
      <w:r w:rsidR="001E59D7" w:rsidRPr="00DF0423">
        <w:rPr>
          <w:rFonts w:ascii="Arial" w:hAnsi="Arial" w:cs="Arial"/>
        </w:rPr>
        <w:t>.</w:t>
      </w:r>
      <w:r w:rsidR="00AD29E1" w:rsidRPr="00DF0423">
        <w:rPr>
          <w:rFonts w:ascii="Arial" w:hAnsi="Arial" w:cs="Arial"/>
        </w:rPr>
        <w:t xml:space="preserve">  Once your card balance has been either at $0 or negative for 75 consecutive days, your card will automatically close.  You may still be liable for any transactions </w:t>
      </w:r>
      <w:r w:rsidR="00AD29E1" w:rsidRPr="00DF0423">
        <w:rPr>
          <w:rFonts w:ascii="Arial" w:hAnsi="Arial" w:cs="Arial"/>
        </w:rPr>
        <w:lastRenderedPageBreak/>
        <w:t xml:space="preserve">that may </w:t>
      </w:r>
      <w:proofErr w:type="gramStart"/>
      <w:r w:rsidR="00AD29E1" w:rsidRPr="00DF0423">
        <w:rPr>
          <w:rFonts w:ascii="Arial" w:hAnsi="Arial" w:cs="Arial"/>
        </w:rPr>
        <w:t>post</w:t>
      </w:r>
      <w:proofErr w:type="gramEnd"/>
      <w:r w:rsidR="00AD29E1" w:rsidRPr="00DF0423">
        <w:rPr>
          <w:rFonts w:ascii="Arial" w:hAnsi="Arial" w:cs="Arial"/>
        </w:rPr>
        <w:t xml:space="preserve"> to the Card or any balance due, plus applicable fees.  You may contact us to have your Card reopened, should you wish to begin using it again before expiration.</w:t>
      </w:r>
    </w:p>
    <w:p w14:paraId="35804A3D" w14:textId="77777777" w:rsidR="00DA3A38" w:rsidRPr="00DF0423" w:rsidRDefault="00CB3E38">
      <w:pPr>
        <w:spacing w:after="0" w:line="240" w:lineRule="auto"/>
        <w:rPr>
          <w:rFonts w:ascii="Arial" w:hAnsi="Arial"/>
        </w:rPr>
      </w:pPr>
      <w:r w:rsidRPr="00DF0423">
        <w:rPr>
          <w:rFonts w:ascii="Arial" w:hAnsi="Arial"/>
          <w:b/>
        </w:rPr>
        <w:t>1</w:t>
      </w:r>
      <w:r w:rsidR="000A7624" w:rsidRPr="00DF0423">
        <w:rPr>
          <w:rFonts w:ascii="Arial" w:hAnsi="Arial"/>
          <w:b/>
        </w:rPr>
        <w:t>6</w:t>
      </w:r>
      <w:r w:rsidRPr="00DF0423">
        <w:rPr>
          <w:rFonts w:ascii="Arial" w:hAnsi="Arial"/>
          <w:b/>
        </w:rPr>
        <w:t xml:space="preserve">. Returns and Refunds.  </w:t>
      </w:r>
      <w:r w:rsidRPr="00DF0423">
        <w:rPr>
          <w:rFonts w:ascii="Arial" w:hAnsi="Arial"/>
        </w:rPr>
        <w:t>If you are entitled to a refund for any reason for goods or services obtained with your Card, you agree to accept credits to your Card for such refunds. The amounts credited to your Card for refunds may not be available for up to five (5) Business Days from the date the refund transaction occurs. No cash refunds will be made by us to you on Card purchases.</w:t>
      </w:r>
    </w:p>
    <w:p w14:paraId="15ACE70C" w14:textId="77777777" w:rsidR="00DA3A38" w:rsidRPr="00DF0423" w:rsidRDefault="00DA3A38">
      <w:pPr>
        <w:spacing w:after="0" w:line="240" w:lineRule="auto"/>
        <w:rPr>
          <w:rFonts w:ascii="Arial" w:hAnsi="Arial"/>
        </w:rPr>
      </w:pPr>
    </w:p>
    <w:p w14:paraId="25286584" w14:textId="77777777" w:rsidR="00DA3A38" w:rsidRPr="00DF0423" w:rsidRDefault="00CB3E38">
      <w:pPr>
        <w:spacing w:after="0" w:line="240" w:lineRule="auto"/>
        <w:rPr>
          <w:rFonts w:ascii="Arial" w:hAnsi="Arial"/>
        </w:rPr>
      </w:pPr>
      <w:r w:rsidRPr="00DF0423">
        <w:rPr>
          <w:rFonts w:ascii="Arial" w:hAnsi="Arial"/>
          <w:b/>
        </w:rPr>
        <w:t>1</w:t>
      </w:r>
      <w:r w:rsidR="000A7624" w:rsidRPr="00DF0423">
        <w:rPr>
          <w:rFonts w:ascii="Arial" w:hAnsi="Arial"/>
          <w:b/>
        </w:rPr>
        <w:t>7</w:t>
      </w:r>
      <w:r w:rsidRPr="00DF0423">
        <w:rPr>
          <w:rFonts w:ascii="Arial" w:hAnsi="Arial"/>
          <w:b/>
        </w:rPr>
        <w:t>.  Disputes with Merchants.</w:t>
      </w:r>
      <w:r w:rsidRPr="00DF0423">
        <w:rPr>
          <w:rFonts w:ascii="Arial" w:hAnsi="Arial"/>
        </w:rPr>
        <w:t xml:space="preserve">  We are not responsible for the delivery, quality, safety, legality or any other aspect of goods and services that you purchase from others with a Card. Any claims concerning goods, property, or services purchased with the Card must be resolved by you directly with the merchant or seller, and any claim or defense that you assert against such merchant or seller will not relieve you of your responsibility to us for the total amount of the Card transaction. </w:t>
      </w:r>
    </w:p>
    <w:p w14:paraId="19CB4E99" w14:textId="77777777" w:rsidR="00DA3A38" w:rsidRPr="00DF0423" w:rsidRDefault="00DA3A38">
      <w:pPr>
        <w:spacing w:after="0" w:line="240" w:lineRule="auto"/>
        <w:rPr>
          <w:rFonts w:ascii="Arial" w:hAnsi="Arial"/>
        </w:rPr>
      </w:pPr>
    </w:p>
    <w:p w14:paraId="27930EA9" w14:textId="77777777" w:rsidR="00DA3A38" w:rsidRPr="00DF0423" w:rsidRDefault="00CB3E38">
      <w:pPr>
        <w:spacing w:after="0" w:line="240" w:lineRule="auto"/>
        <w:rPr>
          <w:rFonts w:ascii="Arial" w:hAnsi="Arial"/>
        </w:rPr>
      </w:pPr>
      <w:r w:rsidRPr="00DF0423">
        <w:rPr>
          <w:rFonts w:ascii="Arial" w:hAnsi="Arial"/>
          <w:b/>
        </w:rPr>
        <w:t>1</w:t>
      </w:r>
      <w:r w:rsidR="000A7624" w:rsidRPr="00DF0423">
        <w:rPr>
          <w:rFonts w:ascii="Arial" w:hAnsi="Arial"/>
          <w:b/>
        </w:rPr>
        <w:t>8</w:t>
      </w:r>
      <w:r w:rsidRPr="00DF0423">
        <w:rPr>
          <w:rFonts w:ascii="Arial" w:hAnsi="Arial"/>
          <w:b/>
        </w:rPr>
        <w:t xml:space="preserve">. International Transactions.  </w:t>
      </w:r>
      <w:r w:rsidRPr="00DF0423">
        <w:rPr>
          <w:rFonts w:ascii="Arial" w:hAnsi="Arial"/>
        </w:rPr>
        <w:t xml:space="preserve">If you initiate a transaction in a currency other than US Dollars or in a country other than the United States, this will be considered an international transaction. Transactions in a currency other than US Dollars are converted to US Dollars using the currency conversion rate used by </w:t>
      </w:r>
      <w:r w:rsidR="004D2503" w:rsidRPr="00DF0423">
        <w:rPr>
          <w:rFonts w:ascii="Arial" w:hAnsi="Arial"/>
        </w:rPr>
        <w:t>Visa</w:t>
      </w:r>
      <w:r w:rsidRPr="00DF0423">
        <w:rPr>
          <w:rFonts w:ascii="Arial" w:hAnsi="Arial"/>
        </w:rPr>
        <w:t xml:space="preserve">, which is either a wholesale market rate or the government-mandated rate in effect one day prior to the processing date for the transaction. The current conversion rate used by </w:t>
      </w:r>
      <w:r w:rsidR="004D2503" w:rsidRPr="00DF0423">
        <w:rPr>
          <w:rFonts w:ascii="Arial" w:hAnsi="Arial"/>
        </w:rPr>
        <w:t>Visa</w:t>
      </w:r>
      <w:r w:rsidRPr="00DF0423">
        <w:rPr>
          <w:rFonts w:ascii="Arial" w:hAnsi="Arial"/>
        </w:rPr>
        <w:t xml:space="preserve"> on the processing date may differ from the rate in effect on the transaction date or on the date that the transaction </w:t>
      </w:r>
      <w:proofErr w:type="gramStart"/>
      <w:r w:rsidRPr="00DF0423">
        <w:rPr>
          <w:rFonts w:ascii="Arial" w:hAnsi="Arial"/>
        </w:rPr>
        <w:t>posts</w:t>
      </w:r>
      <w:proofErr w:type="gramEnd"/>
      <w:r w:rsidRPr="00DF0423">
        <w:rPr>
          <w:rFonts w:ascii="Arial" w:hAnsi="Arial"/>
        </w:rPr>
        <w:t xml:space="preserve"> to your Card Account. The combined processing fees for foreign transaction</w:t>
      </w:r>
      <w:r w:rsidR="00703BC7" w:rsidRPr="00DF0423">
        <w:rPr>
          <w:rFonts w:ascii="Arial" w:hAnsi="Arial"/>
        </w:rPr>
        <w:t>s</w:t>
      </w:r>
      <w:r w:rsidRPr="00DF0423">
        <w:rPr>
          <w:rFonts w:ascii="Arial" w:hAnsi="Arial"/>
        </w:rPr>
        <w:t xml:space="preserve"> and for transactions made outside the US including </w:t>
      </w:r>
      <w:r w:rsidR="004D2503" w:rsidRPr="00DF0423">
        <w:rPr>
          <w:rFonts w:ascii="Arial" w:hAnsi="Arial"/>
        </w:rPr>
        <w:t>Visa</w:t>
      </w:r>
      <w:r w:rsidRPr="00DF0423">
        <w:rPr>
          <w:rFonts w:ascii="Arial" w:hAnsi="Arial"/>
        </w:rPr>
        <w:t xml:space="preserve"> and </w:t>
      </w:r>
      <w:r w:rsidR="005E6123" w:rsidRPr="00DF0423">
        <w:rPr>
          <w:rFonts w:ascii="Arial" w:hAnsi="Arial"/>
        </w:rPr>
        <w:t xml:space="preserve">other </w:t>
      </w:r>
      <w:r w:rsidRPr="00DF0423">
        <w:rPr>
          <w:rFonts w:ascii="Arial" w:hAnsi="Arial"/>
        </w:rPr>
        <w:t xml:space="preserve">bank charges, </w:t>
      </w:r>
      <w:r w:rsidR="00CF16A0" w:rsidRPr="00DF0423">
        <w:rPr>
          <w:rFonts w:ascii="Arial" w:hAnsi="Arial"/>
        </w:rPr>
        <w:t xml:space="preserve">can be up to </w:t>
      </w:r>
      <w:r w:rsidR="007F476E" w:rsidRPr="00DF0423">
        <w:rPr>
          <w:rFonts w:ascii="Arial" w:hAnsi="Arial"/>
        </w:rPr>
        <w:t>5</w:t>
      </w:r>
      <w:r w:rsidR="00CF16A0" w:rsidRPr="00DF0423">
        <w:rPr>
          <w:rFonts w:ascii="Arial" w:hAnsi="Arial"/>
        </w:rPr>
        <w:t>%.</w:t>
      </w:r>
    </w:p>
    <w:p w14:paraId="4FA64362" w14:textId="77777777" w:rsidR="00DA3A38" w:rsidRPr="00DF0423" w:rsidRDefault="00DA3A38">
      <w:pPr>
        <w:spacing w:after="0" w:line="240" w:lineRule="auto"/>
        <w:rPr>
          <w:rFonts w:ascii="Arial" w:hAnsi="Arial"/>
        </w:rPr>
      </w:pPr>
    </w:p>
    <w:p w14:paraId="3873E636" w14:textId="77777777" w:rsidR="00DA3A38" w:rsidRPr="00DF0423" w:rsidRDefault="00CB3E38">
      <w:pPr>
        <w:spacing w:after="0" w:line="240" w:lineRule="auto"/>
        <w:rPr>
          <w:rFonts w:ascii="Arial" w:hAnsi="Arial"/>
        </w:rPr>
      </w:pPr>
      <w:r w:rsidRPr="00DF0423">
        <w:rPr>
          <w:rFonts w:ascii="Arial" w:hAnsi="Arial"/>
          <w:b/>
        </w:rPr>
        <w:t>1</w:t>
      </w:r>
      <w:r w:rsidR="000A7624" w:rsidRPr="00DF0423">
        <w:rPr>
          <w:rFonts w:ascii="Arial" w:hAnsi="Arial"/>
          <w:b/>
        </w:rPr>
        <w:t>9</w:t>
      </w:r>
      <w:r w:rsidRPr="00DF0423">
        <w:rPr>
          <w:rFonts w:ascii="Arial" w:hAnsi="Arial"/>
          <w:b/>
        </w:rPr>
        <w:t>.  Additional Card Details and Restrictions.</w:t>
      </w:r>
      <w:r w:rsidRPr="00DF0423">
        <w:rPr>
          <w:rFonts w:ascii="Arial" w:hAnsi="Arial"/>
        </w:rPr>
        <w:t xml:space="preserve">  The Card is a prepaid card that has been provided to you pursuant to a card program.  The Card is for personal use only.  The Card does not constitute a checking, savings or other bank account and is not connected in any way to any other account you may have. The Card is not a credit card. You will not receive any interest on the funds on the Card. </w:t>
      </w:r>
      <w:r w:rsidR="00FB4D09" w:rsidRPr="00DF0423">
        <w:rPr>
          <w:rFonts w:ascii="Arial" w:hAnsi="Arial"/>
        </w:rPr>
        <w:t>The Card is not a gift card, nor is it intended to be used for gifting purposes.</w:t>
      </w:r>
      <w:r w:rsidRPr="00DF0423">
        <w:rPr>
          <w:rFonts w:ascii="Arial" w:hAnsi="Arial"/>
        </w:rPr>
        <w:br/>
      </w:r>
    </w:p>
    <w:p w14:paraId="515376C4" w14:textId="77777777" w:rsidR="00DA3A38" w:rsidRPr="00DF0423" w:rsidRDefault="00CB3E38">
      <w:pPr>
        <w:spacing w:after="0" w:line="240" w:lineRule="auto"/>
        <w:rPr>
          <w:rFonts w:ascii="Arial" w:hAnsi="Arial"/>
        </w:rPr>
      </w:pPr>
      <w:r w:rsidRPr="00DF0423">
        <w:rPr>
          <w:rFonts w:ascii="Arial" w:hAnsi="Arial"/>
        </w:rPr>
        <w:t>This Card will remain the property of First C</w:t>
      </w:r>
      <w:r w:rsidR="009832EA" w:rsidRPr="00DF0423">
        <w:rPr>
          <w:rFonts w:ascii="Arial" w:hAnsi="Arial"/>
        </w:rPr>
        <w:t>entury</w:t>
      </w:r>
      <w:r w:rsidRPr="00DF0423">
        <w:rPr>
          <w:rFonts w:ascii="Arial" w:hAnsi="Arial"/>
        </w:rPr>
        <w:t xml:space="preserve"> Bank and must be surrendered upon demand. This Card is nontransferable, and it may be canceled, repossessed, or revoked at any time without prior notice except as required by applicable law.  </w:t>
      </w:r>
    </w:p>
    <w:p w14:paraId="0A000C2E" w14:textId="77777777" w:rsidR="00DA3A38" w:rsidRPr="00DF0423" w:rsidRDefault="00DA3A38">
      <w:pPr>
        <w:spacing w:after="0" w:line="240" w:lineRule="auto"/>
        <w:rPr>
          <w:rFonts w:ascii="Arial" w:hAnsi="Arial"/>
        </w:rPr>
      </w:pPr>
    </w:p>
    <w:p w14:paraId="3EE0056C" w14:textId="77777777" w:rsidR="00DA3A38" w:rsidRPr="00DF0423" w:rsidRDefault="00CB3E38">
      <w:pPr>
        <w:spacing w:after="0" w:line="240" w:lineRule="auto"/>
        <w:rPr>
          <w:rFonts w:ascii="Arial" w:hAnsi="Arial"/>
        </w:rPr>
      </w:pPr>
      <w:r w:rsidRPr="00DF0423">
        <w:rPr>
          <w:rFonts w:ascii="Arial" w:hAnsi="Arial"/>
        </w:rPr>
        <w:t>You may not assign or transfer your Card or this Agreement, or any of your rights or obligations under this Agreement. We may assign this Agreement or any of our rights thereunder, or delegate our responsibilities thereunder, to any third party or parties in our sole discretion and without notice to you, subject to applicable law.</w:t>
      </w:r>
    </w:p>
    <w:p w14:paraId="333CC95E" w14:textId="77777777" w:rsidR="00DA3A38" w:rsidRPr="00DF0423" w:rsidRDefault="00DA3A38">
      <w:pPr>
        <w:spacing w:after="0" w:line="240" w:lineRule="auto"/>
        <w:rPr>
          <w:rFonts w:ascii="Arial" w:hAnsi="Arial"/>
        </w:rPr>
      </w:pPr>
    </w:p>
    <w:p w14:paraId="3E05D96A" w14:textId="77777777" w:rsidR="00DA3A38" w:rsidRPr="00DF0423" w:rsidRDefault="00CB3E38">
      <w:pPr>
        <w:spacing w:after="0" w:line="240" w:lineRule="auto"/>
        <w:rPr>
          <w:rFonts w:ascii="Arial" w:hAnsi="Arial"/>
        </w:rPr>
      </w:pPr>
      <w:r w:rsidRPr="00DF0423">
        <w:rPr>
          <w:rFonts w:ascii="Arial" w:hAnsi="Arial"/>
        </w:rPr>
        <w:t xml:space="preserve">Use of your Card is subject to all applicable rules and customs of any clearinghouse or other association involved in transactions. </w:t>
      </w:r>
    </w:p>
    <w:p w14:paraId="01728F2E" w14:textId="77777777" w:rsidR="00DA3A38" w:rsidRPr="00DF0423" w:rsidRDefault="00DA3A38">
      <w:pPr>
        <w:spacing w:after="0" w:line="240" w:lineRule="auto"/>
        <w:rPr>
          <w:rFonts w:ascii="Arial" w:hAnsi="Arial"/>
        </w:rPr>
      </w:pPr>
    </w:p>
    <w:p w14:paraId="22EB78C2" w14:textId="77777777" w:rsidR="00D10C87" w:rsidRPr="00DF0423" w:rsidRDefault="00CB3E38" w:rsidP="00D10C87">
      <w:pPr>
        <w:spacing w:after="0" w:line="240" w:lineRule="auto"/>
        <w:rPr>
          <w:rFonts w:ascii="Arial" w:hAnsi="Arial"/>
        </w:rPr>
      </w:pPr>
      <w:r w:rsidRPr="001C0977">
        <w:rPr>
          <w:rFonts w:ascii="Arial" w:hAnsi="Arial"/>
        </w:rPr>
        <w:t xml:space="preserve">We may refuse to issue a Card to anyone for any reason.  Cards may not be available in all states.  </w:t>
      </w:r>
      <w:r w:rsidR="00D10C87" w:rsidRPr="001C0977">
        <w:rPr>
          <w:rFonts w:ascii="Arial" w:hAnsi="Arial"/>
        </w:rPr>
        <w:t>You must be at least 18 years of age (or the age of majority in the state where you apply for the Card if different than 18) to be issued or use the Card.</w:t>
      </w:r>
    </w:p>
    <w:p w14:paraId="3E8461ED" w14:textId="77777777" w:rsidR="00DA3A38" w:rsidRPr="00DF0423" w:rsidRDefault="00DA3A38">
      <w:pPr>
        <w:spacing w:after="0" w:line="240" w:lineRule="auto"/>
        <w:rPr>
          <w:rFonts w:ascii="Arial" w:hAnsi="Arial"/>
        </w:rPr>
      </w:pPr>
    </w:p>
    <w:p w14:paraId="77AD8FF5" w14:textId="77777777" w:rsidR="001172E7" w:rsidRPr="00DF0423" w:rsidRDefault="00CB3E38">
      <w:pPr>
        <w:spacing w:after="0" w:line="240" w:lineRule="auto"/>
        <w:rPr>
          <w:rFonts w:ascii="Arial" w:hAnsi="Arial"/>
        </w:rPr>
      </w:pPr>
      <w:r w:rsidRPr="00DF0423">
        <w:rPr>
          <w:rFonts w:ascii="Arial" w:hAnsi="Arial"/>
        </w:rPr>
        <w:t xml:space="preserve">We do not waive our rights by delaying or failing to exercise them at any time. </w:t>
      </w:r>
    </w:p>
    <w:p w14:paraId="58789DD8" w14:textId="77777777" w:rsidR="00DA3A38" w:rsidRPr="00DF0423" w:rsidRDefault="00DA3A38">
      <w:pPr>
        <w:spacing w:after="0" w:line="240" w:lineRule="auto"/>
        <w:rPr>
          <w:rFonts w:ascii="Arial" w:hAnsi="Arial"/>
        </w:rPr>
      </w:pPr>
    </w:p>
    <w:p w14:paraId="264C3A6B" w14:textId="77777777" w:rsidR="00DA3A38" w:rsidRPr="00DF0423" w:rsidRDefault="000A7624">
      <w:pPr>
        <w:spacing w:after="0" w:line="240" w:lineRule="auto"/>
        <w:rPr>
          <w:rFonts w:ascii="Arial" w:hAnsi="Arial"/>
          <w:b/>
        </w:rPr>
      </w:pPr>
      <w:r w:rsidRPr="00DF0423">
        <w:rPr>
          <w:rFonts w:ascii="Arial" w:hAnsi="Arial"/>
          <w:b/>
        </w:rPr>
        <w:t>20</w:t>
      </w:r>
      <w:r w:rsidR="00CB3E38" w:rsidRPr="00DF0423">
        <w:rPr>
          <w:rFonts w:ascii="Arial" w:hAnsi="Arial"/>
          <w:b/>
        </w:rPr>
        <w:t>. Customer Identification.</w:t>
      </w:r>
    </w:p>
    <w:p w14:paraId="5569D145" w14:textId="77777777" w:rsidR="00DA3A38" w:rsidRPr="00DF0423" w:rsidRDefault="00DA3A38">
      <w:pPr>
        <w:spacing w:after="0" w:line="240" w:lineRule="auto"/>
        <w:rPr>
          <w:rFonts w:ascii="Arial" w:hAnsi="Arial"/>
        </w:rPr>
      </w:pPr>
    </w:p>
    <w:p w14:paraId="578E18F6" w14:textId="09A0A718" w:rsidR="00DA3A38" w:rsidRPr="00DF0423" w:rsidRDefault="00CB3E38">
      <w:pPr>
        <w:spacing w:after="0" w:line="240" w:lineRule="auto"/>
        <w:rPr>
          <w:rFonts w:ascii="Arial" w:hAnsi="Arial"/>
        </w:rPr>
      </w:pPr>
      <w:r w:rsidRPr="00DF0423">
        <w:rPr>
          <w:rFonts w:ascii="Arial" w:hAnsi="Arial"/>
        </w:rPr>
        <w:t xml:space="preserve">To help the government fight the funding of terrorism and money-laundering activities, federal law requires all financial institutions to obtain, verify, and record information that identifies each person who opens a Card </w:t>
      </w:r>
      <w:r w:rsidR="007F476E" w:rsidRPr="00DF0423">
        <w:rPr>
          <w:rFonts w:ascii="Arial" w:hAnsi="Arial"/>
        </w:rPr>
        <w:t>A</w:t>
      </w:r>
      <w:r w:rsidRPr="00DF0423">
        <w:rPr>
          <w:rFonts w:ascii="Arial" w:hAnsi="Arial"/>
        </w:rPr>
        <w:t xml:space="preserve">ccount.  What this means for you: When you open your Card </w:t>
      </w:r>
      <w:r w:rsidR="007F476E" w:rsidRPr="00DF0423">
        <w:rPr>
          <w:rFonts w:ascii="Arial" w:hAnsi="Arial"/>
        </w:rPr>
        <w:t>A</w:t>
      </w:r>
      <w:r w:rsidRPr="00DF0423">
        <w:rPr>
          <w:rFonts w:ascii="Arial" w:hAnsi="Arial"/>
        </w:rPr>
        <w:t xml:space="preserve">ccount, we may ask for your name, address, </w:t>
      </w:r>
      <w:r w:rsidRPr="00DF0423">
        <w:rPr>
          <w:rFonts w:ascii="Arial" w:hAnsi="Arial"/>
        </w:rPr>
        <w:lastRenderedPageBreak/>
        <w:t>date of birth, and other information that will allow us to identify you.  We may also ask to see your driver’s license, government-issued photo ID or other identifying documents on a going forward basis in connection with your Card</w:t>
      </w:r>
      <w:r w:rsidR="007F476E" w:rsidRPr="00DF0423">
        <w:rPr>
          <w:rFonts w:ascii="Arial" w:hAnsi="Arial"/>
        </w:rPr>
        <w:t xml:space="preserve"> Account</w:t>
      </w:r>
      <w:r w:rsidRPr="00DF0423">
        <w:rPr>
          <w:rFonts w:ascii="Arial" w:hAnsi="Arial"/>
        </w:rPr>
        <w:t>.</w:t>
      </w:r>
      <w:r w:rsidR="00D10C87" w:rsidRPr="00DF0423">
        <w:rPr>
          <w:rFonts w:ascii="Arial" w:hAnsi="Arial"/>
        </w:rPr>
        <w:t xml:space="preserve">  We may obtain this information from you or your </w:t>
      </w:r>
      <w:r w:rsidR="00B775AC">
        <w:rPr>
          <w:rFonts w:ascii="Arial" w:hAnsi="Arial"/>
        </w:rPr>
        <w:t>government agency</w:t>
      </w:r>
      <w:r w:rsidR="00D10C87" w:rsidRPr="00DF0423">
        <w:rPr>
          <w:rFonts w:ascii="Arial" w:hAnsi="Arial"/>
        </w:rPr>
        <w:t>.</w:t>
      </w:r>
    </w:p>
    <w:p w14:paraId="0160677E" w14:textId="77777777" w:rsidR="00DA3A38" w:rsidRPr="00DF0423" w:rsidRDefault="00DA3A38">
      <w:pPr>
        <w:spacing w:after="0" w:line="240" w:lineRule="auto"/>
        <w:rPr>
          <w:rFonts w:ascii="Arial" w:hAnsi="Arial"/>
        </w:rPr>
      </w:pPr>
    </w:p>
    <w:p w14:paraId="6A6F033E" w14:textId="77777777" w:rsidR="00DA3A38" w:rsidRPr="00DF0423" w:rsidRDefault="00AE56BC">
      <w:pPr>
        <w:spacing w:after="0" w:line="240" w:lineRule="auto"/>
        <w:rPr>
          <w:rFonts w:ascii="Arial" w:hAnsi="Arial"/>
        </w:rPr>
      </w:pPr>
      <w:r w:rsidRPr="00DF0423">
        <w:rPr>
          <w:rFonts w:ascii="Arial" w:hAnsi="Arial"/>
          <w:b/>
        </w:rPr>
        <w:t>2</w:t>
      </w:r>
      <w:r w:rsidR="000A7624" w:rsidRPr="00DF0423">
        <w:rPr>
          <w:rFonts w:ascii="Arial" w:hAnsi="Arial"/>
          <w:b/>
        </w:rPr>
        <w:t>1.</w:t>
      </w:r>
      <w:r w:rsidR="00CB3E38" w:rsidRPr="00DF0423">
        <w:rPr>
          <w:rFonts w:ascii="Arial" w:hAnsi="Arial"/>
          <w:b/>
        </w:rPr>
        <w:t xml:space="preserve"> Telephone and Email Communications with You.</w:t>
      </w:r>
      <w:r w:rsidR="00CB3E38" w:rsidRPr="00DF0423">
        <w:rPr>
          <w:rFonts w:ascii="Arial" w:hAnsi="Arial"/>
        </w:rPr>
        <w:t xml:space="preserve">  </w:t>
      </w:r>
      <w:proofErr w:type="gramStart"/>
      <w:r w:rsidR="00CB3E38" w:rsidRPr="00DF0423">
        <w:rPr>
          <w:rFonts w:ascii="Arial" w:hAnsi="Arial" w:cs="Arial"/>
        </w:rPr>
        <w:t>In order to</w:t>
      </w:r>
      <w:proofErr w:type="gramEnd"/>
      <w:r w:rsidR="00CB3E38" w:rsidRPr="00DF0423">
        <w:rPr>
          <w:rFonts w:ascii="Arial" w:hAnsi="Arial" w:cs="Arial"/>
        </w:rPr>
        <w:t xml:space="preserve"> ensure a high quality of customer service, and to provide continuing training for our contractors and employees, you agree that we may monitor, record, and share our telephone calls with you for quality assurance and compliance purposes. Also, to the extent not prohibited by applicable law, you agree that we may communicate with you for Card Account-related business purposes at (a) any telephone number or email address that you provided in your application for the Card or (b) any telephone number or email address that you may provide to us in the future. You also agree that, to the extent not prohibited by applicable law and exclusively for Card Account-related business purposes, we may communicate with you at these telephone numbers using any means of communication technology, including (but not limited to) automatic telephone dialing systems, artificial or pre-recorded voice messages. Additionally, if any of the numbers that you provide to us either at application or thereafter is a cell phone number you understand and agree that we may also contact you with Card Account-related information at that number </w:t>
      </w:r>
      <w:proofErr w:type="gramStart"/>
      <w:r w:rsidR="00CB3E38" w:rsidRPr="00DF0423">
        <w:rPr>
          <w:rFonts w:ascii="Arial" w:hAnsi="Arial" w:cs="Arial"/>
        </w:rPr>
        <w:t>through the use of</w:t>
      </w:r>
      <w:proofErr w:type="gramEnd"/>
      <w:r w:rsidR="00CB3E38" w:rsidRPr="00DF0423">
        <w:rPr>
          <w:rFonts w:ascii="Arial" w:hAnsi="Arial" w:cs="Arial"/>
        </w:rPr>
        <w:t xml:space="preserve"> text messages or email directed to your cell phone service. You understand and agree that we may contact you at your cell phone number using one or more of these communication technologies (or others that may be developed in the future) even if you will incur costs to receive such messages, text messages or emails.</w:t>
      </w:r>
    </w:p>
    <w:p w14:paraId="3FDC63C0" w14:textId="77777777" w:rsidR="00DA3A38" w:rsidRPr="00DF0423" w:rsidRDefault="00DA3A38">
      <w:pPr>
        <w:spacing w:after="0" w:line="240" w:lineRule="auto"/>
        <w:rPr>
          <w:rFonts w:ascii="Arial" w:hAnsi="Arial"/>
          <w:b/>
        </w:rPr>
      </w:pPr>
    </w:p>
    <w:p w14:paraId="04EB9638" w14:textId="77777777" w:rsidR="00DA3A38" w:rsidRPr="00DF0423" w:rsidRDefault="00AE56BC">
      <w:pPr>
        <w:spacing w:after="0" w:line="240" w:lineRule="auto"/>
        <w:rPr>
          <w:rFonts w:ascii="Arial" w:hAnsi="Arial"/>
        </w:rPr>
      </w:pPr>
      <w:r w:rsidRPr="00DF0423">
        <w:rPr>
          <w:rFonts w:ascii="Arial" w:hAnsi="Arial"/>
          <w:b/>
        </w:rPr>
        <w:t>2</w:t>
      </w:r>
      <w:r w:rsidR="000A7624" w:rsidRPr="00DF0423">
        <w:rPr>
          <w:rFonts w:ascii="Arial" w:hAnsi="Arial"/>
          <w:b/>
        </w:rPr>
        <w:t>2</w:t>
      </w:r>
      <w:r w:rsidR="00CB3E38" w:rsidRPr="00DF0423">
        <w:rPr>
          <w:rFonts w:ascii="Arial" w:hAnsi="Arial"/>
          <w:b/>
        </w:rPr>
        <w:t xml:space="preserve">.  Unclaimed Property.  </w:t>
      </w:r>
      <w:r w:rsidR="00CB3E38" w:rsidRPr="00DF0423">
        <w:rPr>
          <w:rFonts w:ascii="Arial" w:hAnsi="Arial"/>
        </w:rPr>
        <w:t>If we have no record of Card activity for one or more years, applicable law may require us to report and pay any unclaimed funds associated with the Card as unclaimed property. If this occurs, we may try to locate the owner of the Card at the mailing address shown in our records. If we are unable to locate you</w:t>
      </w:r>
      <w:r w:rsidR="005E6123" w:rsidRPr="00DF0423">
        <w:rPr>
          <w:rFonts w:ascii="Arial" w:hAnsi="Arial"/>
        </w:rPr>
        <w:t>,</w:t>
      </w:r>
      <w:r w:rsidR="00CB3E38" w:rsidRPr="00DF0423">
        <w:rPr>
          <w:rFonts w:ascii="Arial" w:hAnsi="Arial"/>
        </w:rPr>
        <w:t xml:space="preserve"> however, we may be required to deliver the unclaimed funds to the state of your last known residence in our records.</w:t>
      </w:r>
    </w:p>
    <w:p w14:paraId="5CEE912C" w14:textId="77777777" w:rsidR="00DA3A38" w:rsidRPr="00DF0423" w:rsidRDefault="00DA3A38">
      <w:pPr>
        <w:spacing w:after="0" w:line="240" w:lineRule="auto"/>
        <w:rPr>
          <w:rFonts w:ascii="Arial" w:hAnsi="Arial"/>
        </w:rPr>
      </w:pPr>
    </w:p>
    <w:p w14:paraId="474432FB" w14:textId="69E8CD2D" w:rsidR="00DA3A38" w:rsidRPr="00DF0423" w:rsidRDefault="00CB3E38">
      <w:pPr>
        <w:spacing w:after="0" w:line="240" w:lineRule="auto"/>
        <w:rPr>
          <w:rFonts w:ascii="Arial" w:hAnsi="Arial"/>
        </w:rPr>
      </w:pPr>
      <w:r w:rsidRPr="00DF0423">
        <w:rPr>
          <w:rFonts w:ascii="Arial" w:hAnsi="Arial"/>
          <w:b/>
        </w:rPr>
        <w:t>2</w:t>
      </w:r>
      <w:r w:rsidR="000A7624" w:rsidRPr="00DF0423">
        <w:rPr>
          <w:rFonts w:ascii="Arial" w:hAnsi="Arial"/>
          <w:b/>
        </w:rPr>
        <w:t>3</w:t>
      </w:r>
      <w:r w:rsidRPr="00DF0423">
        <w:rPr>
          <w:rFonts w:ascii="Arial" w:hAnsi="Arial"/>
          <w:b/>
        </w:rPr>
        <w:t xml:space="preserve">. Issuing and Trademark Information.  </w:t>
      </w:r>
      <w:r w:rsidR="008029A6" w:rsidRPr="00DF0423">
        <w:rPr>
          <w:rFonts w:ascii="Arial" w:hAnsi="Arial"/>
        </w:rPr>
        <w:t xml:space="preserve">The </w:t>
      </w:r>
      <w:proofErr w:type="spellStart"/>
      <w:r w:rsidR="00963DF2">
        <w:rPr>
          <w:rFonts w:ascii="Arial" w:hAnsi="Arial"/>
        </w:rPr>
        <w:t>TribalConnect</w:t>
      </w:r>
      <w:proofErr w:type="spellEnd"/>
      <w:r w:rsidR="00963DF2">
        <w:rPr>
          <w:rFonts w:ascii="Arial" w:hAnsi="Arial"/>
        </w:rPr>
        <w:t xml:space="preserve"> </w:t>
      </w:r>
      <w:r w:rsidR="00963DF2" w:rsidRPr="00BA707F">
        <w:rPr>
          <w:rFonts w:ascii="Arial" w:hAnsi="Arial" w:cs="Arial"/>
          <w:sz w:val="20"/>
          <w:szCs w:val="20"/>
        </w:rPr>
        <w:t>Visa</w:t>
      </w:r>
      <w:r w:rsidR="00963DF2" w:rsidRPr="00BA707F">
        <w:rPr>
          <w:rFonts w:ascii="Arial" w:hAnsi="Arial" w:cs="Arial"/>
          <w:sz w:val="20"/>
          <w:szCs w:val="20"/>
          <w:vertAlign w:val="superscript"/>
        </w:rPr>
        <w:t>®</w:t>
      </w:r>
      <w:r w:rsidR="00963DF2">
        <w:rPr>
          <w:rFonts w:ascii="Arial" w:hAnsi="Arial" w:cs="Arial"/>
          <w:sz w:val="20"/>
          <w:szCs w:val="20"/>
          <w:vertAlign w:val="superscript"/>
        </w:rPr>
        <w:t xml:space="preserve"> </w:t>
      </w:r>
      <w:r w:rsidR="00963DF2">
        <w:rPr>
          <w:rFonts w:ascii="Arial" w:hAnsi="Arial"/>
        </w:rPr>
        <w:t>Card</w:t>
      </w:r>
      <w:r w:rsidR="008029A6" w:rsidRPr="00DF0423">
        <w:rPr>
          <w:rFonts w:ascii="Arial" w:hAnsi="Arial"/>
        </w:rPr>
        <w:t xml:space="preserve"> </w:t>
      </w:r>
      <w:r w:rsidRPr="00DF0423">
        <w:rPr>
          <w:rFonts w:ascii="Arial" w:hAnsi="Arial"/>
        </w:rPr>
        <w:t>is issued by First C</w:t>
      </w:r>
      <w:r w:rsidR="009832EA" w:rsidRPr="00DF0423">
        <w:rPr>
          <w:rFonts w:ascii="Arial" w:hAnsi="Arial"/>
        </w:rPr>
        <w:t>entury</w:t>
      </w:r>
      <w:r w:rsidRPr="00DF0423">
        <w:rPr>
          <w:rFonts w:ascii="Arial" w:hAnsi="Arial"/>
        </w:rPr>
        <w:t xml:space="preserve"> Bank</w:t>
      </w:r>
      <w:r w:rsidR="000856B7" w:rsidRPr="00DF0423">
        <w:rPr>
          <w:rFonts w:ascii="Arial" w:hAnsi="Arial"/>
        </w:rPr>
        <w:t xml:space="preserve"> N.A.</w:t>
      </w:r>
      <w:r w:rsidRPr="00DF0423">
        <w:rPr>
          <w:rFonts w:ascii="Arial" w:hAnsi="Arial"/>
        </w:rPr>
        <w:t xml:space="preserve"> pursuant to license from </w:t>
      </w:r>
      <w:r w:rsidR="00AE56BC" w:rsidRPr="00DF0423">
        <w:rPr>
          <w:rFonts w:ascii="Arial" w:hAnsi="Arial"/>
        </w:rPr>
        <w:t>Visa U.S.A Inc. Visa is a registered trademark of Visa International Service Association</w:t>
      </w:r>
      <w:r w:rsidRPr="00DF0423">
        <w:rPr>
          <w:rFonts w:ascii="Arial" w:hAnsi="Arial"/>
        </w:rPr>
        <w:t>. First C</w:t>
      </w:r>
      <w:r w:rsidR="009832EA" w:rsidRPr="00DF0423">
        <w:rPr>
          <w:rFonts w:ascii="Arial" w:hAnsi="Arial"/>
        </w:rPr>
        <w:t xml:space="preserve">entury </w:t>
      </w:r>
      <w:r w:rsidRPr="00DF0423">
        <w:rPr>
          <w:rFonts w:ascii="Arial" w:hAnsi="Arial"/>
        </w:rPr>
        <w:t>Bank</w:t>
      </w:r>
      <w:r w:rsidR="000856B7" w:rsidRPr="00DF0423">
        <w:rPr>
          <w:rFonts w:ascii="Arial" w:hAnsi="Arial"/>
        </w:rPr>
        <w:t xml:space="preserve"> N.A.</w:t>
      </w:r>
      <w:r w:rsidRPr="00DF0423">
        <w:rPr>
          <w:rFonts w:ascii="Arial" w:hAnsi="Arial"/>
        </w:rPr>
        <w:t>, Member FDIC.</w:t>
      </w:r>
    </w:p>
    <w:p w14:paraId="1E64938A" w14:textId="77777777" w:rsidR="00DA3A38" w:rsidRPr="00DF0423" w:rsidRDefault="00DA3A38">
      <w:pPr>
        <w:spacing w:after="0" w:line="240" w:lineRule="auto"/>
        <w:rPr>
          <w:rFonts w:ascii="Arial" w:hAnsi="Arial"/>
        </w:rPr>
      </w:pPr>
    </w:p>
    <w:p w14:paraId="137CCC22" w14:textId="77777777" w:rsidR="00DA3A38" w:rsidRPr="00DF0423" w:rsidRDefault="00CB3E38">
      <w:pPr>
        <w:spacing w:after="0" w:line="240" w:lineRule="auto"/>
        <w:rPr>
          <w:rFonts w:ascii="Arial" w:hAnsi="Arial"/>
        </w:rPr>
      </w:pPr>
      <w:r w:rsidRPr="00DF0423">
        <w:rPr>
          <w:rFonts w:ascii="Arial" w:hAnsi="Arial"/>
          <w:b/>
        </w:rPr>
        <w:t>2</w:t>
      </w:r>
      <w:r w:rsidR="000A7624" w:rsidRPr="00DF0423">
        <w:rPr>
          <w:rFonts w:ascii="Arial" w:hAnsi="Arial"/>
          <w:b/>
        </w:rPr>
        <w:t>4</w:t>
      </w:r>
      <w:r w:rsidRPr="00DF0423">
        <w:rPr>
          <w:rFonts w:ascii="Arial" w:hAnsi="Arial"/>
          <w:b/>
        </w:rPr>
        <w:t>.  Our Right of Setoff.</w:t>
      </w:r>
      <w:r w:rsidRPr="00DF0423">
        <w:rPr>
          <w:rFonts w:ascii="Arial" w:hAnsi="Arial"/>
        </w:rPr>
        <w:t xml:space="preserve">  We have a right to use the money in any of your accounts or any of your other assets with us or any of our affiliates to pay your debts to us or our affiliates. This is called a right of “setoff.” This section explains our right of setoff.</w:t>
      </w:r>
    </w:p>
    <w:p w14:paraId="35AFF444" w14:textId="77777777" w:rsidR="00DA3A38" w:rsidRPr="00DF0423" w:rsidRDefault="00DA3A38">
      <w:pPr>
        <w:spacing w:after="0" w:line="240" w:lineRule="auto"/>
        <w:rPr>
          <w:rFonts w:ascii="Arial" w:hAnsi="Arial"/>
        </w:rPr>
      </w:pPr>
    </w:p>
    <w:p w14:paraId="3A3AAC38" w14:textId="77777777" w:rsidR="00DA3A38" w:rsidRPr="00DF0423" w:rsidRDefault="00CB3E38">
      <w:pPr>
        <w:spacing w:after="0" w:line="240" w:lineRule="auto"/>
        <w:rPr>
          <w:rFonts w:ascii="Arial" w:hAnsi="Arial"/>
        </w:rPr>
      </w:pPr>
      <w:r w:rsidRPr="00DF0423">
        <w:rPr>
          <w:rFonts w:ascii="Arial" w:hAnsi="Arial"/>
        </w:rPr>
        <w:t xml:space="preserve">If you ever owe us or any of our affiliates any money as a borrower, guarantor, depositor or otherwise, and such amount becomes due to us or our affiliates, or if we reasonably believe that the amount may be owed to us or our affiliates (even if it is ultimately determined that the amount is not owed), we have the right under law and under this Agreement to pay the debt by using the money from any of your accounts or other assets with us or our affiliates. The only exceptions are that this right of setoff does not apply (a) to funds in a Traditional or Roth IRA or other tax-deferred retirement account, or (b) when the debtor’s right of withdrawal from the account or access to another asset held with us only arises in a representative capacity. </w:t>
      </w:r>
    </w:p>
    <w:p w14:paraId="77EDC02D" w14:textId="77777777" w:rsidR="00DA3A38" w:rsidRPr="00DF0423" w:rsidRDefault="00DA3A38">
      <w:pPr>
        <w:spacing w:after="0" w:line="240" w:lineRule="auto"/>
        <w:rPr>
          <w:rFonts w:ascii="Arial" w:hAnsi="Arial"/>
        </w:rPr>
      </w:pPr>
    </w:p>
    <w:p w14:paraId="76F26466" w14:textId="77777777" w:rsidR="00DA3A38" w:rsidRPr="00DF0423" w:rsidRDefault="00CB3E38">
      <w:pPr>
        <w:spacing w:after="0" w:line="240" w:lineRule="auto"/>
        <w:rPr>
          <w:rFonts w:ascii="Arial" w:hAnsi="Arial"/>
        </w:rPr>
      </w:pPr>
      <w:r w:rsidRPr="00DF0423">
        <w:rPr>
          <w:rFonts w:ascii="Arial" w:hAnsi="Arial"/>
        </w:rPr>
        <w:t xml:space="preserve">Our right of setoff can arise in several different ways. For example, we have this right of setoff if you fail to maintain sufficient funds in your Card Account for your transactions or if you otherwise fail to timely pay your debts to us or one of our affiliates. </w:t>
      </w:r>
    </w:p>
    <w:p w14:paraId="4C02862E" w14:textId="77777777" w:rsidR="00F72BD6" w:rsidRPr="00DF0423" w:rsidRDefault="00F72BD6">
      <w:pPr>
        <w:spacing w:after="0" w:line="240" w:lineRule="auto"/>
        <w:rPr>
          <w:rFonts w:ascii="Arial" w:hAnsi="Arial"/>
        </w:rPr>
      </w:pPr>
    </w:p>
    <w:p w14:paraId="17E2668F" w14:textId="77777777" w:rsidR="00DA3A38" w:rsidRPr="00DF0423" w:rsidRDefault="00CB3E38">
      <w:pPr>
        <w:spacing w:after="0" w:line="240" w:lineRule="auto"/>
        <w:rPr>
          <w:rFonts w:ascii="Arial" w:hAnsi="Arial"/>
        </w:rPr>
      </w:pPr>
      <w:r w:rsidRPr="00DF0423">
        <w:rPr>
          <w:rFonts w:ascii="Arial" w:hAnsi="Arial"/>
        </w:rPr>
        <w:t xml:space="preserve">We may </w:t>
      </w:r>
      <w:proofErr w:type="spellStart"/>
      <w:r w:rsidRPr="00DF0423">
        <w:rPr>
          <w:rFonts w:ascii="Arial" w:hAnsi="Arial"/>
        </w:rPr>
        <w:t>setoff</w:t>
      </w:r>
      <w:proofErr w:type="spellEnd"/>
      <w:r w:rsidRPr="00DF0423">
        <w:rPr>
          <w:rFonts w:ascii="Arial" w:hAnsi="Arial"/>
        </w:rPr>
        <w:t xml:space="preserve"> the funds in your accounts or other assets with us against any due and payable debt owed to us now or in the future by any of you (any of the account or asset owners) having the right of withdrawal in the accounts or right to the asset, to the extent of such person’s or legal entity’s right to withdraw or obtain the asset. We may use the money from your accounts to pay the debt even if our withdrawal of the money from your accounts results in a loss of interest, an interest penalty, dishonor of checks, or transaction charges. You </w:t>
      </w:r>
      <w:r w:rsidRPr="00DF0423">
        <w:rPr>
          <w:rFonts w:ascii="Arial" w:hAnsi="Arial"/>
        </w:rPr>
        <w:lastRenderedPageBreak/>
        <w:t xml:space="preserve">understand and agree that any such transaction charges will be in addition to any fees assessed to your account for insufficient funds. </w:t>
      </w:r>
    </w:p>
    <w:p w14:paraId="6385393D" w14:textId="77777777" w:rsidR="00F72BD6" w:rsidRPr="00DF0423" w:rsidRDefault="00F72BD6">
      <w:pPr>
        <w:spacing w:after="0" w:line="240" w:lineRule="auto"/>
        <w:rPr>
          <w:rFonts w:ascii="Arial" w:hAnsi="Arial"/>
        </w:rPr>
      </w:pPr>
    </w:p>
    <w:p w14:paraId="08F1C955" w14:textId="77777777" w:rsidR="00DA3A38" w:rsidRPr="00DF0423" w:rsidRDefault="00CB3E38">
      <w:pPr>
        <w:spacing w:after="0" w:line="240" w:lineRule="auto"/>
        <w:rPr>
          <w:rFonts w:ascii="Arial" w:hAnsi="Arial"/>
        </w:rPr>
      </w:pPr>
      <w:r w:rsidRPr="00DF0423">
        <w:rPr>
          <w:rFonts w:ascii="Arial" w:hAnsi="Arial"/>
        </w:rPr>
        <w:t xml:space="preserve">You agree to hold us, our affiliates, and each of our respective officers, directors, </w:t>
      </w:r>
      <w:proofErr w:type="gramStart"/>
      <w:r w:rsidRPr="00DF0423">
        <w:rPr>
          <w:rFonts w:ascii="Arial" w:hAnsi="Arial"/>
        </w:rPr>
        <w:t>employees</w:t>
      </w:r>
      <w:proofErr w:type="gramEnd"/>
      <w:r w:rsidRPr="00DF0423">
        <w:rPr>
          <w:rFonts w:ascii="Arial" w:hAnsi="Arial"/>
        </w:rPr>
        <w:t xml:space="preserve"> and agents harmless from any claim or liability arising as a result of our exercise of our right of setoff. You hereby appoint us as your true and lawful agent and attorney-in-fact, with full power to act in your name and on your behalf, with respect to the execution of all instruments and the taking of all action necessary or desirable to effectuate the rights and remedies provided in this Account Agreement and by applicable law. </w:t>
      </w:r>
    </w:p>
    <w:p w14:paraId="3EC57222" w14:textId="77777777" w:rsidR="00DA3A38" w:rsidRPr="00DF0423" w:rsidRDefault="00DA3A38">
      <w:pPr>
        <w:spacing w:after="0" w:line="240" w:lineRule="auto"/>
        <w:rPr>
          <w:rFonts w:ascii="Arial" w:hAnsi="Arial"/>
        </w:rPr>
      </w:pPr>
    </w:p>
    <w:p w14:paraId="37B85B4B" w14:textId="08CE8717" w:rsidR="00DA3A38" w:rsidRPr="00DF0423" w:rsidRDefault="00CB3E38">
      <w:pPr>
        <w:spacing w:after="0" w:line="240" w:lineRule="auto"/>
        <w:rPr>
          <w:rFonts w:ascii="Arial" w:hAnsi="Arial"/>
        </w:rPr>
      </w:pPr>
      <w:r w:rsidRPr="00DF0423">
        <w:rPr>
          <w:rFonts w:ascii="Arial" w:hAnsi="Arial"/>
          <w:b/>
        </w:rPr>
        <w:t>2</w:t>
      </w:r>
      <w:r w:rsidR="000A7624" w:rsidRPr="00DF0423">
        <w:rPr>
          <w:rFonts w:ascii="Arial" w:hAnsi="Arial"/>
          <w:b/>
        </w:rPr>
        <w:t>5</w:t>
      </w:r>
      <w:r w:rsidRPr="00DF0423">
        <w:rPr>
          <w:rFonts w:ascii="Arial" w:hAnsi="Arial"/>
          <w:b/>
        </w:rPr>
        <w:t>.  Legal Process.</w:t>
      </w:r>
      <w:r w:rsidRPr="00DF0423">
        <w:rPr>
          <w:rFonts w:ascii="Arial" w:hAnsi="Arial"/>
          <w:color w:val="FF0000"/>
        </w:rPr>
        <w:t xml:space="preserve"> </w:t>
      </w:r>
      <w:r w:rsidRPr="00DF0423">
        <w:rPr>
          <w:rFonts w:ascii="Arial" w:hAnsi="Arial"/>
        </w:rPr>
        <w:t xml:space="preserve">If we are served with any legal process which affects the Card, we may, without liability, suspend transactions on the Card which we believe to be affected thereby until final determination of such legal proceeding or appropriate resolution of the adverse claim, even though the suspension of payment may have been due to inadvertence, error on account of similarity of names of account owners, or other mistake. We shall not be liable for any </w:t>
      </w:r>
      <w:proofErr w:type="gramStart"/>
      <w:r w:rsidRPr="00DF0423">
        <w:rPr>
          <w:rFonts w:ascii="Arial" w:hAnsi="Arial"/>
        </w:rPr>
        <w:t>damages</w:t>
      </w:r>
      <w:proofErr w:type="gramEnd"/>
      <w:r w:rsidRPr="00DF0423">
        <w:rPr>
          <w:rFonts w:ascii="Arial" w:hAnsi="Arial"/>
        </w:rPr>
        <w:t xml:space="preserve"> to you by reason thereof, </w:t>
      </w:r>
      <w:proofErr w:type="gramStart"/>
      <w:r w:rsidRPr="00DF0423">
        <w:rPr>
          <w:rFonts w:ascii="Arial" w:hAnsi="Arial"/>
        </w:rPr>
        <w:t>provided that</w:t>
      </w:r>
      <w:proofErr w:type="gramEnd"/>
      <w:r w:rsidRPr="00DF0423">
        <w:rPr>
          <w:rFonts w:ascii="Arial" w:hAnsi="Arial"/>
        </w:rPr>
        <w:t xml:space="preserve"> we acted in good faith. Attachments, garnishments, </w:t>
      </w:r>
      <w:proofErr w:type="gramStart"/>
      <w:r w:rsidRPr="00DF0423">
        <w:rPr>
          <w:rFonts w:ascii="Arial" w:hAnsi="Arial"/>
        </w:rPr>
        <w:t>levies</w:t>
      </w:r>
      <w:proofErr w:type="gramEnd"/>
      <w:r w:rsidRPr="00DF0423">
        <w:rPr>
          <w:rFonts w:ascii="Arial" w:hAnsi="Arial"/>
        </w:rPr>
        <w:t xml:space="preserve"> and the like shall be subject to fees assessed by us and our security interest and right of set off. You acknowledge and agree that we may collect fees associated with the processing of these orders from the Card for a period of up to six months. Fees may apply; see the </w:t>
      </w:r>
      <w:r w:rsidR="00B47659" w:rsidRPr="00DF0423">
        <w:rPr>
          <w:rFonts w:ascii="Arial" w:hAnsi="Arial"/>
        </w:rPr>
        <w:t xml:space="preserve">List of all fees for the </w:t>
      </w:r>
      <w:proofErr w:type="spellStart"/>
      <w:r w:rsidR="00963DF2">
        <w:rPr>
          <w:rFonts w:ascii="Arial" w:hAnsi="Arial"/>
        </w:rPr>
        <w:t>TribalConnect</w:t>
      </w:r>
      <w:proofErr w:type="spellEnd"/>
      <w:r w:rsidR="00963DF2">
        <w:rPr>
          <w:rFonts w:ascii="Arial" w:hAnsi="Arial"/>
        </w:rPr>
        <w:t xml:space="preserve"> </w:t>
      </w:r>
      <w:r w:rsidR="00963DF2" w:rsidRPr="00BA707F">
        <w:rPr>
          <w:rFonts w:ascii="Arial" w:hAnsi="Arial" w:cs="Arial"/>
          <w:sz w:val="20"/>
          <w:szCs w:val="20"/>
        </w:rPr>
        <w:t>Visa</w:t>
      </w:r>
      <w:r w:rsidR="00963DF2" w:rsidRPr="00BA707F">
        <w:rPr>
          <w:rFonts w:ascii="Arial" w:hAnsi="Arial" w:cs="Arial"/>
          <w:sz w:val="20"/>
          <w:szCs w:val="20"/>
          <w:vertAlign w:val="superscript"/>
        </w:rPr>
        <w:t>®</w:t>
      </w:r>
      <w:r w:rsidR="00963DF2">
        <w:rPr>
          <w:rFonts w:ascii="Arial" w:hAnsi="Arial"/>
        </w:rPr>
        <w:t xml:space="preserve"> Card</w:t>
      </w:r>
      <w:r w:rsidR="00B47659" w:rsidRPr="00DF0423">
        <w:rPr>
          <w:rFonts w:ascii="Arial" w:hAnsi="Arial"/>
        </w:rPr>
        <w:t>, in the Long Form Disclosure section of this Agreement</w:t>
      </w:r>
      <w:r w:rsidRPr="00DF0423">
        <w:rPr>
          <w:rFonts w:ascii="Arial" w:hAnsi="Arial"/>
        </w:rPr>
        <w:t>.</w:t>
      </w:r>
    </w:p>
    <w:p w14:paraId="36931707" w14:textId="77777777" w:rsidR="00DA3A38" w:rsidRPr="00DF0423" w:rsidRDefault="00DA3A38">
      <w:pPr>
        <w:spacing w:after="0" w:line="240" w:lineRule="auto"/>
        <w:rPr>
          <w:rFonts w:ascii="Arial" w:hAnsi="Arial"/>
        </w:rPr>
      </w:pPr>
    </w:p>
    <w:p w14:paraId="43E725A9" w14:textId="77777777" w:rsidR="00DA3A38" w:rsidRPr="00DF0423" w:rsidRDefault="00CB3E38">
      <w:pPr>
        <w:spacing w:after="0" w:line="240" w:lineRule="auto"/>
        <w:rPr>
          <w:rFonts w:ascii="Arial" w:hAnsi="Arial"/>
        </w:rPr>
      </w:pPr>
      <w:r w:rsidRPr="00DF0423">
        <w:rPr>
          <w:rFonts w:ascii="Arial" w:hAnsi="Arial"/>
          <w:b/>
        </w:rPr>
        <w:t>2</w:t>
      </w:r>
      <w:r w:rsidR="000A7624" w:rsidRPr="00DF0423">
        <w:rPr>
          <w:rFonts w:ascii="Arial" w:hAnsi="Arial"/>
          <w:b/>
        </w:rPr>
        <w:t>6</w:t>
      </w:r>
      <w:r w:rsidRPr="00DF0423">
        <w:rPr>
          <w:rFonts w:ascii="Arial" w:hAnsi="Arial"/>
          <w:b/>
        </w:rPr>
        <w:t xml:space="preserve">. Amendments.  </w:t>
      </w:r>
      <w:r w:rsidRPr="00DF0423">
        <w:rPr>
          <w:rFonts w:ascii="Arial" w:hAnsi="Arial"/>
        </w:rPr>
        <w:t xml:space="preserve">Subject to applicable law, we may amend or change the terms of this Agreement at any time. You will be notified of any change in the manner provided by applicable law prior to the effective date of the change. However, if the change is made for security purposes, we can implement such a change without prior notice.  Any changes to this Agreement will be effective on the date we mail or otherwise provide them to you or on the date we otherwise specify in a notice. By using your Card thereafter, you agree to any changes.  If you do not agree to any change in the terms and conditions of this Agreement, you must discontinue your use of the Card and cancel the Card as set forth in </w:t>
      </w:r>
      <w:r w:rsidR="00DF09B5" w:rsidRPr="00DF0423">
        <w:rPr>
          <w:rFonts w:ascii="Arial" w:hAnsi="Arial"/>
        </w:rPr>
        <w:t>Section 2</w:t>
      </w:r>
      <w:r w:rsidR="000A7624" w:rsidRPr="00DF0423">
        <w:rPr>
          <w:rFonts w:ascii="Arial" w:hAnsi="Arial"/>
        </w:rPr>
        <w:t>7</w:t>
      </w:r>
      <w:r w:rsidRPr="00DF0423">
        <w:rPr>
          <w:rFonts w:ascii="Arial" w:hAnsi="Arial"/>
        </w:rPr>
        <w:t xml:space="preserve">, “Termination of Agreement; Cancellation of Cards.”  </w:t>
      </w:r>
    </w:p>
    <w:p w14:paraId="159C8E20" w14:textId="77777777" w:rsidR="00DA3A38" w:rsidRPr="00DF0423" w:rsidRDefault="00DA3A38">
      <w:pPr>
        <w:spacing w:after="0" w:line="240" w:lineRule="auto"/>
        <w:rPr>
          <w:rFonts w:ascii="Arial" w:hAnsi="Arial"/>
        </w:rPr>
      </w:pPr>
    </w:p>
    <w:p w14:paraId="32053146" w14:textId="77777777" w:rsidR="00DA3A38" w:rsidRPr="00DF0423" w:rsidRDefault="00CB3E38">
      <w:pPr>
        <w:spacing w:after="0" w:line="240" w:lineRule="auto"/>
        <w:rPr>
          <w:rFonts w:ascii="Arial" w:hAnsi="Arial"/>
        </w:rPr>
      </w:pPr>
      <w:r w:rsidRPr="00DF0423">
        <w:rPr>
          <w:rFonts w:ascii="Arial" w:hAnsi="Arial"/>
          <w:b/>
        </w:rPr>
        <w:t>2</w:t>
      </w:r>
      <w:r w:rsidR="000A7624" w:rsidRPr="00DF0423">
        <w:rPr>
          <w:rFonts w:ascii="Arial" w:hAnsi="Arial"/>
          <w:b/>
        </w:rPr>
        <w:t>7</w:t>
      </w:r>
      <w:r w:rsidRPr="00DF0423">
        <w:rPr>
          <w:rFonts w:ascii="Arial" w:hAnsi="Arial"/>
          <w:b/>
        </w:rPr>
        <w:t>.  Termination of Agreement; Cancellation of Cards.</w:t>
      </w:r>
      <w:r w:rsidRPr="00DF0423">
        <w:rPr>
          <w:rFonts w:ascii="Arial" w:hAnsi="Arial"/>
        </w:rPr>
        <w:t xml:space="preserve">  We may cancel or suspend your Card or this Agreement at any time. </w:t>
      </w:r>
      <w:r w:rsidR="00CF16A0" w:rsidRPr="00DF0423">
        <w:rPr>
          <w:rFonts w:ascii="Arial" w:hAnsi="Arial"/>
        </w:rPr>
        <w:t xml:space="preserve">You may cancel this Agreement by </w:t>
      </w:r>
      <w:r w:rsidR="00DE5599" w:rsidRPr="00DF0423">
        <w:rPr>
          <w:rFonts w:ascii="Arial" w:hAnsi="Arial"/>
        </w:rPr>
        <w:t xml:space="preserve">using the remaining </w:t>
      </w:r>
      <w:proofErr w:type="gramStart"/>
      <w:r w:rsidR="00DE5599" w:rsidRPr="00DF0423">
        <w:rPr>
          <w:rFonts w:ascii="Arial" w:hAnsi="Arial"/>
        </w:rPr>
        <w:t>balance, and</w:t>
      </w:r>
      <w:proofErr w:type="gramEnd"/>
      <w:r w:rsidR="00DE5599" w:rsidRPr="00DF0423">
        <w:rPr>
          <w:rFonts w:ascii="Arial" w:hAnsi="Arial"/>
        </w:rPr>
        <w:t xml:space="preserve"> contacting us with a request to close your Card Account in our systems</w:t>
      </w:r>
      <w:r w:rsidR="00CF16A0" w:rsidRPr="00DF0423">
        <w:rPr>
          <w:rFonts w:ascii="Arial" w:hAnsi="Arial"/>
        </w:rPr>
        <w:t>.</w:t>
      </w:r>
      <w:r w:rsidRPr="00DF0423">
        <w:rPr>
          <w:rFonts w:ascii="Arial" w:hAnsi="Arial"/>
        </w:rPr>
        <w:t xml:space="preserve"> Your termination of this Agreement will not affect any of our rights or your obligations arising under this Agreement prior to termination. </w:t>
      </w:r>
    </w:p>
    <w:p w14:paraId="0C40277E" w14:textId="77777777" w:rsidR="00DA3A38" w:rsidRPr="00DF0423" w:rsidRDefault="00DA3A38">
      <w:pPr>
        <w:spacing w:after="0" w:line="240" w:lineRule="auto"/>
        <w:rPr>
          <w:rFonts w:ascii="Arial" w:hAnsi="Arial"/>
        </w:rPr>
      </w:pPr>
    </w:p>
    <w:p w14:paraId="1437D72E" w14:textId="77777777" w:rsidR="00DA3A38" w:rsidRPr="00DF0423" w:rsidRDefault="00CF16A0">
      <w:pPr>
        <w:spacing w:after="0" w:line="240" w:lineRule="auto"/>
        <w:rPr>
          <w:rFonts w:ascii="Arial" w:hAnsi="Arial"/>
        </w:rPr>
      </w:pPr>
      <w:r w:rsidRPr="00DF0423">
        <w:rPr>
          <w:rFonts w:ascii="Arial" w:hAnsi="Arial"/>
        </w:rPr>
        <w:t>If your Card is cancelled</w:t>
      </w:r>
      <w:r w:rsidR="00DE5599" w:rsidRPr="00DF0423">
        <w:rPr>
          <w:rFonts w:ascii="Arial" w:hAnsi="Arial"/>
        </w:rPr>
        <w:t xml:space="preserve"> by us</w:t>
      </w:r>
      <w:r w:rsidRPr="00DF0423">
        <w:rPr>
          <w:rFonts w:ascii="Arial" w:hAnsi="Arial"/>
        </w:rPr>
        <w:t>, we can send you a check</w:t>
      </w:r>
      <w:r w:rsidR="00DE5599" w:rsidRPr="00DF0423">
        <w:rPr>
          <w:rFonts w:ascii="Arial" w:hAnsi="Arial"/>
        </w:rPr>
        <w:t>,</w:t>
      </w:r>
      <w:r w:rsidRPr="00DF0423">
        <w:rPr>
          <w:rFonts w:ascii="Arial" w:hAnsi="Arial"/>
        </w:rPr>
        <w:t xml:space="preserve"> </w:t>
      </w:r>
      <w:r w:rsidR="00DE5599" w:rsidRPr="00DF0423">
        <w:rPr>
          <w:rFonts w:ascii="Arial" w:hAnsi="Arial"/>
        </w:rPr>
        <w:t xml:space="preserve">upon your request, </w:t>
      </w:r>
      <w:r w:rsidRPr="00DF0423">
        <w:rPr>
          <w:rFonts w:ascii="Arial" w:hAnsi="Arial"/>
        </w:rPr>
        <w:t xml:space="preserve">for all remaining funds after deducting any fees, </w:t>
      </w:r>
      <w:proofErr w:type="gramStart"/>
      <w:r w:rsidRPr="00DF0423">
        <w:rPr>
          <w:rFonts w:ascii="Arial" w:hAnsi="Arial"/>
        </w:rPr>
        <w:t>charges</w:t>
      </w:r>
      <w:proofErr w:type="gramEnd"/>
      <w:r w:rsidRPr="00DF0423">
        <w:rPr>
          <w:rFonts w:ascii="Arial" w:hAnsi="Arial"/>
        </w:rPr>
        <w:t xml:space="preserve"> and outstanding transactions.</w:t>
      </w:r>
    </w:p>
    <w:p w14:paraId="3D46C159" w14:textId="77777777" w:rsidR="00DA3A38" w:rsidRPr="00DF0423" w:rsidRDefault="00DA3A38">
      <w:pPr>
        <w:spacing w:after="0" w:line="240" w:lineRule="auto"/>
        <w:rPr>
          <w:rFonts w:ascii="Arial" w:hAnsi="Arial"/>
        </w:rPr>
      </w:pPr>
    </w:p>
    <w:p w14:paraId="5E7451AA" w14:textId="77777777" w:rsidR="00DA3A38" w:rsidRPr="00DF0423" w:rsidRDefault="00CB3E38">
      <w:pPr>
        <w:spacing w:after="0" w:line="240" w:lineRule="auto"/>
        <w:rPr>
          <w:rFonts w:ascii="Arial" w:hAnsi="Arial"/>
        </w:rPr>
      </w:pPr>
      <w:r w:rsidRPr="00DF0423">
        <w:rPr>
          <w:rFonts w:ascii="Arial" w:hAnsi="Arial"/>
          <w:b/>
        </w:rPr>
        <w:t>2</w:t>
      </w:r>
      <w:r w:rsidR="000A7624" w:rsidRPr="00DF0423">
        <w:rPr>
          <w:rFonts w:ascii="Arial" w:hAnsi="Arial"/>
          <w:b/>
        </w:rPr>
        <w:t>8</w:t>
      </w:r>
      <w:r w:rsidRPr="00DF0423">
        <w:rPr>
          <w:rFonts w:ascii="Arial" w:hAnsi="Arial"/>
          <w:b/>
        </w:rPr>
        <w:t xml:space="preserve">.  FDIC Insurance.  </w:t>
      </w:r>
      <w:r w:rsidRPr="00DF0423">
        <w:rPr>
          <w:rFonts w:ascii="Arial" w:hAnsi="Arial"/>
        </w:rPr>
        <w:t>Card funds are FDIC insured on a pass-through basis, subject to the FDIC’s rules and regulations and applicable limits.</w:t>
      </w:r>
    </w:p>
    <w:p w14:paraId="2F6DDAE6" w14:textId="77777777" w:rsidR="00DA3A38" w:rsidRPr="00DF0423" w:rsidRDefault="00DA3A38">
      <w:pPr>
        <w:spacing w:after="0" w:line="240" w:lineRule="auto"/>
        <w:rPr>
          <w:rFonts w:ascii="Arial" w:hAnsi="Arial"/>
        </w:rPr>
      </w:pPr>
    </w:p>
    <w:p w14:paraId="247371DD" w14:textId="77777777" w:rsidR="00DA3A38" w:rsidRPr="00DF0423" w:rsidRDefault="00CB3E38">
      <w:pPr>
        <w:spacing w:after="0" w:line="240" w:lineRule="auto"/>
        <w:rPr>
          <w:rFonts w:ascii="Arial" w:hAnsi="Arial"/>
        </w:rPr>
      </w:pPr>
      <w:r w:rsidRPr="00DF0423">
        <w:rPr>
          <w:rFonts w:ascii="Arial" w:hAnsi="Arial"/>
          <w:b/>
        </w:rPr>
        <w:t>2</w:t>
      </w:r>
      <w:r w:rsidR="000A7624" w:rsidRPr="00DF0423">
        <w:rPr>
          <w:rFonts w:ascii="Arial" w:hAnsi="Arial"/>
          <w:b/>
        </w:rPr>
        <w:t>9</w:t>
      </w:r>
      <w:r w:rsidRPr="00DF0423">
        <w:rPr>
          <w:rFonts w:ascii="Arial" w:hAnsi="Arial"/>
          <w:b/>
        </w:rPr>
        <w:t xml:space="preserve">. Governing Law.  </w:t>
      </w:r>
      <w:r w:rsidRPr="00DF0423">
        <w:rPr>
          <w:rFonts w:ascii="Arial" w:hAnsi="Arial"/>
        </w:rPr>
        <w:t>This Agreement will be governed by applicable federal laws and, to the extent not preempted by federal law, the law of the State of Georgia without regard to conflicts of law principles regarding laws of other states.</w:t>
      </w:r>
    </w:p>
    <w:p w14:paraId="7BE3E99F" w14:textId="77777777" w:rsidR="00DA3A38" w:rsidRPr="00DF0423" w:rsidRDefault="00DA3A38">
      <w:pPr>
        <w:spacing w:after="0" w:line="240" w:lineRule="auto"/>
        <w:rPr>
          <w:rFonts w:ascii="Arial" w:hAnsi="Arial"/>
          <w:b/>
        </w:rPr>
      </w:pPr>
    </w:p>
    <w:p w14:paraId="71867DC2" w14:textId="77777777" w:rsidR="00DA3A38" w:rsidRPr="00DF0423" w:rsidRDefault="000A7624">
      <w:pPr>
        <w:spacing w:after="0" w:line="240" w:lineRule="auto"/>
        <w:rPr>
          <w:rFonts w:ascii="Arial" w:hAnsi="Arial"/>
        </w:rPr>
      </w:pPr>
      <w:r w:rsidRPr="00DF0423">
        <w:rPr>
          <w:rFonts w:ascii="Arial" w:hAnsi="Arial"/>
          <w:b/>
        </w:rPr>
        <w:t>30</w:t>
      </w:r>
      <w:r w:rsidR="00CB3E38" w:rsidRPr="00DF0423">
        <w:rPr>
          <w:rFonts w:ascii="Arial" w:hAnsi="Arial"/>
          <w:b/>
        </w:rPr>
        <w:t xml:space="preserve">.  Entire Agreement; Severability. </w:t>
      </w:r>
      <w:r w:rsidR="00CB3E38" w:rsidRPr="00DF0423">
        <w:rPr>
          <w:rFonts w:ascii="Arial" w:hAnsi="Arial"/>
        </w:rPr>
        <w:t>This Agreement sets forth the entire understanding and agreement between you and us, whether written or oral, with respect to its subject matter and supersedes any prior or contemporaneous understandings or agreements with respect to their subject matter. If any of the terms of this Agreement are invalid, or declared invalid by order of court, change in applicable law, or regulatory authority, the remaining terms of this Agreement shall not be affected, and this Agreement shall be interpreted as if the invalid terms had not been included in this Agreement.</w:t>
      </w:r>
    </w:p>
    <w:p w14:paraId="4F936533" w14:textId="77777777" w:rsidR="00DA3A38" w:rsidRPr="00DF0423" w:rsidRDefault="00DA3A38">
      <w:pPr>
        <w:spacing w:after="0" w:line="240" w:lineRule="auto"/>
        <w:rPr>
          <w:rFonts w:ascii="Arial" w:hAnsi="Arial"/>
        </w:rPr>
      </w:pPr>
    </w:p>
    <w:p w14:paraId="649E3AC1" w14:textId="77777777" w:rsidR="00DA3A38" w:rsidRPr="00DF0423" w:rsidRDefault="00AE56BC">
      <w:pPr>
        <w:spacing w:after="0" w:line="240" w:lineRule="auto"/>
        <w:rPr>
          <w:rFonts w:ascii="Arial" w:hAnsi="Arial"/>
        </w:rPr>
      </w:pPr>
      <w:r w:rsidRPr="00DF0423">
        <w:rPr>
          <w:rFonts w:ascii="Arial" w:hAnsi="Arial"/>
          <w:b/>
        </w:rPr>
        <w:t>3</w:t>
      </w:r>
      <w:r w:rsidR="000A7624" w:rsidRPr="00DF0423">
        <w:rPr>
          <w:rFonts w:ascii="Arial" w:hAnsi="Arial"/>
          <w:b/>
        </w:rPr>
        <w:t>1</w:t>
      </w:r>
      <w:r w:rsidR="00CB3E38" w:rsidRPr="00DF0423">
        <w:rPr>
          <w:rFonts w:ascii="Arial" w:hAnsi="Arial"/>
          <w:b/>
        </w:rPr>
        <w:t>.  Limited Liability.</w:t>
      </w:r>
      <w:r w:rsidR="000A203A" w:rsidRPr="00DF0423">
        <w:rPr>
          <w:rFonts w:ascii="Arial" w:hAnsi="Arial"/>
          <w:b/>
          <w:color w:val="FF0000"/>
        </w:rPr>
        <w:t xml:space="preserve"> </w:t>
      </w:r>
      <w:r w:rsidR="00CB3E38" w:rsidRPr="00DF0423">
        <w:rPr>
          <w:rFonts w:ascii="Arial" w:hAnsi="Arial"/>
          <w:b/>
          <w:color w:val="FF0000"/>
        </w:rPr>
        <w:t xml:space="preserve"> </w:t>
      </w:r>
      <w:r w:rsidR="00CB3E38" w:rsidRPr="00DF0423">
        <w:rPr>
          <w:rFonts w:ascii="Arial" w:hAnsi="Arial"/>
        </w:rPr>
        <w:t xml:space="preserve">EXCEPT AS OTHERWISE REQUIRED BY LAW OR THIS AGREEMENT, WE WILL NOT BE LIABLE TO YOU FOR: DELAYS OR MISTAKES RESULTING FROM ANY CIRCUMSTANCES </w:t>
      </w:r>
      <w:r w:rsidR="00CB3E38" w:rsidRPr="00DF0423">
        <w:rPr>
          <w:rFonts w:ascii="Arial" w:hAnsi="Arial"/>
        </w:rPr>
        <w:lastRenderedPageBreak/>
        <w:t>BEYOND OUR CONTROL, INCLUDING, WITHOUT LIMITATION, ACTS OF GOVERNMENTAL AUTHORITIES, NATIONAL EMERGENCIES, INSURRECTION, WAR, OR RIOTS; THE FAILURE OF MERCHANTS TO HONOR THE CARD; THE FAILURE OF MERCHANTS TO PERFORM OR PROVIDE SERVICES; COMMUNICATION SYSTEM FAILURES; OR FAILURES OR MALFUNCTIONS ATTRIBUTABLE TO YOUR EQUIPMENT, ANY INTERNET SERVICE, OR ANY PAYMENT SYSTEM. IN THE EVENT THAT WE ARE HELD LIABLE TO YOU, YOU WILL ONLY BE ENTITLED TO RECOVER YOUR ACTUAL DAMAGES. IN NO EVENT SHALL YOU BE ENTITLED TO RECOVER ANY INDIRECT, CONSEQUENTIAL, EXEMPLARY OR SPECIAL DAMAGES (WHETHER IN CONTRACT, TORT OR OTHERWISE), EVEN IF YOU HAVE ADVISED US OF THE POSSIBILITY OF SUCH DAMAGES. THIS PROVISION SHALL NOT BE EFFECTIVE TO THE EXTENT OTHERWISE REQUIRED BY LAW. TO THE EXTENT PERMITTED BY LAW, YOU AGREE THAT YOUR RECOVERY FOR ANY ALLEGED NEGLIGENCE OR MISCONDUCT BY US SHALL BE LIMITED TO THE TOTAL AMOUNT LOADED ON THE CARD.</w:t>
      </w:r>
    </w:p>
    <w:p w14:paraId="2540E72A" w14:textId="77777777" w:rsidR="00DA3A38" w:rsidRPr="00DF0423" w:rsidRDefault="00DA3A38">
      <w:pPr>
        <w:spacing w:after="0" w:line="240" w:lineRule="auto"/>
        <w:rPr>
          <w:rFonts w:ascii="Arial" w:hAnsi="Arial"/>
        </w:rPr>
      </w:pPr>
    </w:p>
    <w:p w14:paraId="45F1030F" w14:textId="77777777" w:rsidR="00DA3A38" w:rsidRPr="00DF0423" w:rsidRDefault="00AE56BC">
      <w:pPr>
        <w:spacing w:after="0" w:line="240" w:lineRule="auto"/>
        <w:rPr>
          <w:rFonts w:ascii="Arial" w:hAnsi="Arial"/>
        </w:rPr>
      </w:pPr>
      <w:r w:rsidRPr="00DF0423">
        <w:rPr>
          <w:rFonts w:ascii="Arial" w:hAnsi="Arial"/>
          <w:b/>
        </w:rPr>
        <w:t>3</w:t>
      </w:r>
      <w:r w:rsidR="000A7624" w:rsidRPr="00DF0423">
        <w:rPr>
          <w:rFonts w:ascii="Arial" w:hAnsi="Arial"/>
          <w:b/>
        </w:rPr>
        <w:t>2</w:t>
      </w:r>
      <w:r w:rsidR="00CB3E38" w:rsidRPr="00DF0423">
        <w:rPr>
          <w:rFonts w:ascii="Arial" w:hAnsi="Arial"/>
          <w:b/>
        </w:rPr>
        <w:t>.  Electronic Fund Transfer Disclosures and Terms.</w:t>
      </w:r>
      <w:r w:rsidR="00CB3E38" w:rsidRPr="00DF0423">
        <w:rPr>
          <w:rFonts w:ascii="Arial" w:hAnsi="Arial"/>
        </w:rPr>
        <w:t xml:space="preserve"> These Electronic Fund Transfer Disclosures and Terms</w:t>
      </w:r>
      <w:r w:rsidR="00DB3AAA" w:rsidRPr="00DF0423">
        <w:rPr>
          <w:rFonts w:ascii="Arial" w:hAnsi="Arial"/>
        </w:rPr>
        <w:t xml:space="preserve"> shown below in </w:t>
      </w:r>
      <w:r w:rsidR="00694D23" w:rsidRPr="00DF0423">
        <w:rPr>
          <w:rFonts w:ascii="Arial" w:hAnsi="Arial"/>
        </w:rPr>
        <w:t>3</w:t>
      </w:r>
      <w:r w:rsidR="000A7624" w:rsidRPr="00DF0423">
        <w:rPr>
          <w:rFonts w:ascii="Arial" w:hAnsi="Arial"/>
        </w:rPr>
        <w:t>2</w:t>
      </w:r>
      <w:r w:rsidR="00DB3AAA" w:rsidRPr="00DF0423">
        <w:rPr>
          <w:rFonts w:ascii="Arial" w:hAnsi="Arial"/>
        </w:rPr>
        <w:t xml:space="preserve">.1 through </w:t>
      </w:r>
      <w:r w:rsidR="00694D23" w:rsidRPr="00DF0423">
        <w:rPr>
          <w:rFonts w:ascii="Arial" w:hAnsi="Arial"/>
        </w:rPr>
        <w:t>3</w:t>
      </w:r>
      <w:r w:rsidR="000A7624" w:rsidRPr="00DF0423">
        <w:rPr>
          <w:rFonts w:ascii="Arial" w:hAnsi="Arial"/>
        </w:rPr>
        <w:t>2</w:t>
      </w:r>
      <w:r w:rsidR="00DB3AAA" w:rsidRPr="00DF0423">
        <w:rPr>
          <w:rFonts w:ascii="Arial" w:hAnsi="Arial"/>
        </w:rPr>
        <w:t>.</w:t>
      </w:r>
      <w:r w:rsidR="000C45DE" w:rsidRPr="00DF0423">
        <w:rPr>
          <w:rFonts w:ascii="Arial" w:hAnsi="Arial"/>
        </w:rPr>
        <w:t>7</w:t>
      </w:r>
      <w:r w:rsidR="00CB3E38" w:rsidRPr="00DF0423">
        <w:rPr>
          <w:rFonts w:ascii="Arial" w:hAnsi="Arial"/>
        </w:rPr>
        <w:t xml:space="preserve"> apply to your Card transactions and are in addition to the other terms and conditions in this Agreement. </w:t>
      </w:r>
    </w:p>
    <w:p w14:paraId="4A0F3742" w14:textId="77777777" w:rsidR="000C45DE" w:rsidRPr="00DF0423" w:rsidRDefault="000C45DE">
      <w:pPr>
        <w:spacing w:after="0" w:line="240" w:lineRule="auto"/>
        <w:rPr>
          <w:rFonts w:ascii="Arial" w:hAnsi="Arial"/>
        </w:rPr>
      </w:pPr>
    </w:p>
    <w:p w14:paraId="44C7AC87" w14:textId="77777777" w:rsidR="00DA3A38" w:rsidRPr="00DF0423" w:rsidRDefault="00AE56BC">
      <w:pPr>
        <w:spacing w:after="0" w:line="240" w:lineRule="auto"/>
        <w:rPr>
          <w:rFonts w:ascii="Arial" w:hAnsi="Arial"/>
        </w:rPr>
      </w:pPr>
      <w:r w:rsidRPr="00DF0423">
        <w:rPr>
          <w:rFonts w:ascii="Arial" w:hAnsi="Arial"/>
          <w:b/>
        </w:rPr>
        <w:t>3</w:t>
      </w:r>
      <w:r w:rsidR="000A7624" w:rsidRPr="00DF0423">
        <w:rPr>
          <w:rFonts w:ascii="Arial" w:hAnsi="Arial"/>
          <w:b/>
        </w:rPr>
        <w:t>2</w:t>
      </w:r>
      <w:r w:rsidR="00CB3E38" w:rsidRPr="00DF0423">
        <w:rPr>
          <w:rFonts w:ascii="Arial" w:hAnsi="Arial"/>
          <w:b/>
        </w:rPr>
        <w:t>.1</w:t>
      </w:r>
      <w:r w:rsidR="00D94C72" w:rsidRPr="00DF0423">
        <w:rPr>
          <w:rFonts w:ascii="Arial" w:hAnsi="Arial"/>
          <w:b/>
        </w:rPr>
        <w:t>.</w:t>
      </w:r>
      <w:r w:rsidR="00D56B39" w:rsidRPr="00DF0423">
        <w:rPr>
          <w:rFonts w:ascii="Arial" w:hAnsi="Arial"/>
          <w:b/>
        </w:rPr>
        <w:t xml:space="preserve"> </w:t>
      </w:r>
      <w:r w:rsidR="00CB3E38" w:rsidRPr="00DF0423">
        <w:rPr>
          <w:rFonts w:ascii="Arial" w:hAnsi="Arial"/>
          <w:b/>
        </w:rPr>
        <w:t xml:space="preserve">Your Liability for Unauthorized Transactions.  </w:t>
      </w:r>
      <w:r w:rsidR="00CB3E38" w:rsidRPr="00DF0423">
        <w:rPr>
          <w:rFonts w:ascii="Arial" w:hAnsi="Arial"/>
        </w:rPr>
        <w:t xml:space="preserve">Tell us AT ONCE if you believe your Card or PIN has been lost or stolen, or if you believe that an electronic fund transfer has been made without your permission using information from your Card. Telephoning is the best way of keeping your possible losses down. You could lose all the money in your account. If you tell us within 2 business days after you learn of the loss or theft of your Card or PIN, you can lose no more than $50 if someone used your Card or PIN without your permission. </w:t>
      </w:r>
    </w:p>
    <w:p w14:paraId="3B3290CF" w14:textId="77777777" w:rsidR="00DA3A38" w:rsidRPr="00DF0423" w:rsidRDefault="00DA3A38">
      <w:pPr>
        <w:spacing w:after="0" w:line="240" w:lineRule="auto"/>
        <w:rPr>
          <w:rFonts w:ascii="Arial" w:hAnsi="Arial"/>
        </w:rPr>
      </w:pPr>
    </w:p>
    <w:p w14:paraId="1DEA1FE8" w14:textId="77777777" w:rsidR="00DA3A38" w:rsidRPr="00DF0423" w:rsidRDefault="00CB3E38">
      <w:pPr>
        <w:spacing w:after="0" w:line="240" w:lineRule="auto"/>
        <w:rPr>
          <w:rFonts w:ascii="Arial" w:hAnsi="Arial"/>
        </w:rPr>
      </w:pPr>
      <w:r w:rsidRPr="00DF0423">
        <w:rPr>
          <w:rFonts w:ascii="Arial" w:hAnsi="Arial"/>
        </w:rPr>
        <w:t>If you do NOT tell us within 2 business days after you learn of the loss or theft of your Card or PIN, and we can prove we could have stopped someone from using your Card or PIN without your permission if you had told us, you could lose as much as $500.</w:t>
      </w:r>
    </w:p>
    <w:p w14:paraId="39D6BE6E" w14:textId="77777777" w:rsidR="00DA3A38" w:rsidRPr="00DF0423" w:rsidRDefault="00DA3A38">
      <w:pPr>
        <w:spacing w:after="0" w:line="240" w:lineRule="auto"/>
        <w:rPr>
          <w:rFonts w:ascii="Arial" w:hAnsi="Arial"/>
        </w:rPr>
      </w:pPr>
    </w:p>
    <w:p w14:paraId="7E544FCF" w14:textId="77777777" w:rsidR="00DA3A38" w:rsidRPr="00DF0423" w:rsidRDefault="00CB3E38">
      <w:pPr>
        <w:spacing w:after="0" w:line="240" w:lineRule="auto"/>
        <w:rPr>
          <w:rFonts w:ascii="Arial" w:hAnsi="Arial"/>
        </w:rPr>
      </w:pPr>
      <w:r w:rsidRPr="00DF0423">
        <w:rPr>
          <w:rFonts w:ascii="Arial" w:hAnsi="Arial"/>
        </w:rPr>
        <w:t xml:space="preserve">Also, if your statement shows transfers that you did not make, including those made by card, </w:t>
      </w:r>
      <w:proofErr w:type="gramStart"/>
      <w:r w:rsidRPr="00DF0423">
        <w:rPr>
          <w:rFonts w:ascii="Arial" w:hAnsi="Arial"/>
        </w:rPr>
        <w:t>code</w:t>
      </w:r>
      <w:proofErr w:type="gramEnd"/>
      <w:r w:rsidRPr="00DF0423">
        <w:rPr>
          <w:rFonts w:ascii="Arial" w:hAnsi="Arial"/>
        </w:rPr>
        <w:t xml:space="preserve"> or other means, tell us at once. If you do not tell us within 60 days after the earlier of the date you electronically access your account, if the error could be viewed in your electronic history, or the date we sent the FIRST written history on which the error appeared, you may not get back any money you lost after the 60 days if we can prove that we could have stopped someone from taking the money if you had told us in time. If a good reason (such as a long trip or a hospital stay) kept you from telling us, we will extend the time periods.</w:t>
      </w:r>
    </w:p>
    <w:p w14:paraId="0386ADD7" w14:textId="77777777" w:rsidR="00DA3A38" w:rsidRPr="00DF0423" w:rsidRDefault="00DA3A38">
      <w:pPr>
        <w:spacing w:after="0" w:line="240" w:lineRule="auto"/>
        <w:rPr>
          <w:rFonts w:ascii="Arial" w:hAnsi="Arial"/>
        </w:rPr>
      </w:pPr>
    </w:p>
    <w:p w14:paraId="60C7CB79" w14:textId="77777777" w:rsidR="00DA3A38" w:rsidRPr="00DF0423" w:rsidRDefault="00AE56BC">
      <w:pPr>
        <w:spacing w:after="0" w:line="240" w:lineRule="auto"/>
        <w:rPr>
          <w:rFonts w:ascii="Arial" w:hAnsi="Arial"/>
        </w:rPr>
      </w:pPr>
      <w:r w:rsidRPr="00DF0423">
        <w:rPr>
          <w:rFonts w:ascii="Arial" w:hAnsi="Arial"/>
          <w:b/>
        </w:rPr>
        <w:t>3</w:t>
      </w:r>
      <w:r w:rsidR="000A7624" w:rsidRPr="00DF0423">
        <w:rPr>
          <w:rFonts w:ascii="Arial" w:hAnsi="Arial"/>
          <w:b/>
        </w:rPr>
        <w:t>2</w:t>
      </w:r>
      <w:r w:rsidR="00CB3E38" w:rsidRPr="00DF0423">
        <w:rPr>
          <w:rFonts w:ascii="Arial" w:hAnsi="Arial"/>
          <w:b/>
        </w:rPr>
        <w:t>.2</w:t>
      </w:r>
      <w:r w:rsidR="00D94C72" w:rsidRPr="00DF0423">
        <w:rPr>
          <w:rFonts w:ascii="Arial" w:hAnsi="Arial"/>
          <w:b/>
        </w:rPr>
        <w:t>.</w:t>
      </w:r>
      <w:r w:rsidR="00D56B39" w:rsidRPr="00DF0423">
        <w:rPr>
          <w:rFonts w:ascii="Arial" w:hAnsi="Arial"/>
          <w:b/>
        </w:rPr>
        <w:t xml:space="preserve"> </w:t>
      </w:r>
      <w:r w:rsidR="00CB3E38" w:rsidRPr="00DF0423">
        <w:rPr>
          <w:rFonts w:ascii="Arial" w:hAnsi="Arial"/>
          <w:b/>
        </w:rPr>
        <w:t>Contact in the Event of Unauthorized Transfer.</w:t>
      </w:r>
      <w:r w:rsidR="00CB3E38" w:rsidRPr="00DF0423">
        <w:rPr>
          <w:rFonts w:ascii="Arial" w:hAnsi="Arial"/>
        </w:rPr>
        <w:t xml:space="preserve">  If you believe your Card or PIN has been lost or stolen, call: </w:t>
      </w:r>
      <w:r w:rsidR="008029A6" w:rsidRPr="00DF0423">
        <w:rPr>
          <w:rFonts w:ascii="Arial" w:hAnsi="Arial"/>
        </w:rPr>
        <w:t>1-800-486-0292</w:t>
      </w:r>
      <w:r w:rsidR="00CB3E38" w:rsidRPr="00DF0423">
        <w:rPr>
          <w:rFonts w:ascii="Arial" w:hAnsi="Arial"/>
        </w:rPr>
        <w:t xml:space="preserve"> or write to </w:t>
      </w:r>
      <w:r w:rsidR="004D2503" w:rsidRPr="00DF0423">
        <w:rPr>
          <w:rFonts w:ascii="Arial" w:hAnsi="Arial"/>
        </w:rPr>
        <w:t xml:space="preserve">Convenient Cards, Attn: Customer Service, One Monarch Place, Suite 240, Springfield, MA 01144. </w:t>
      </w:r>
      <w:r w:rsidR="00CB3E38" w:rsidRPr="00DF0423">
        <w:rPr>
          <w:rFonts w:ascii="Arial" w:hAnsi="Arial"/>
        </w:rPr>
        <w:t>You should also call the number or write to the address listed above if you believe an unauthorized transfer has been made using the information from your Card without your permission.</w:t>
      </w:r>
    </w:p>
    <w:p w14:paraId="6BD5CDE7" w14:textId="77777777" w:rsidR="00DA3A38" w:rsidRPr="00DF0423" w:rsidRDefault="00DA3A38">
      <w:pPr>
        <w:spacing w:after="0" w:line="240" w:lineRule="auto"/>
        <w:rPr>
          <w:rFonts w:ascii="Arial" w:hAnsi="Arial"/>
        </w:rPr>
      </w:pPr>
    </w:p>
    <w:p w14:paraId="0448F4CF" w14:textId="77777777" w:rsidR="00DA3A38" w:rsidRPr="00DF0423" w:rsidRDefault="00AE56BC">
      <w:pPr>
        <w:spacing w:after="0" w:line="240" w:lineRule="auto"/>
        <w:rPr>
          <w:rFonts w:ascii="Arial" w:hAnsi="Arial"/>
        </w:rPr>
      </w:pPr>
      <w:r w:rsidRPr="00DF0423">
        <w:rPr>
          <w:rFonts w:ascii="Arial" w:hAnsi="Arial"/>
          <w:b/>
        </w:rPr>
        <w:t>3</w:t>
      </w:r>
      <w:r w:rsidR="000A7624" w:rsidRPr="00DF0423">
        <w:rPr>
          <w:rFonts w:ascii="Arial" w:hAnsi="Arial"/>
          <w:b/>
        </w:rPr>
        <w:t>2</w:t>
      </w:r>
      <w:r w:rsidR="00CB3E38" w:rsidRPr="00DF0423">
        <w:rPr>
          <w:rFonts w:ascii="Arial" w:hAnsi="Arial"/>
          <w:b/>
        </w:rPr>
        <w:t>.3</w:t>
      </w:r>
      <w:r w:rsidR="00D94C72" w:rsidRPr="00DF0423">
        <w:rPr>
          <w:rFonts w:ascii="Arial" w:hAnsi="Arial"/>
          <w:b/>
        </w:rPr>
        <w:t>.</w:t>
      </w:r>
      <w:r w:rsidR="00D56B39" w:rsidRPr="00DF0423">
        <w:rPr>
          <w:rFonts w:ascii="Arial" w:hAnsi="Arial"/>
          <w:b/>
        </w:rPr>
        <w:t xml:space="preserve"> </w:t>
      </w:r>
      <w:r w:rsidR="00CB3E38" w:rsidRPr="00DF0423">
        <w:rPr>
          <w:rFonts w:ascii="Arial" w:hAnsi="Arial"/>
          <w:b/>
        </w:rPr>
        <w:t xml:space="preserve">Confidentiality.  </w:t>
      </w:r>
      <w:r w:rsidR="00CB3E38" w:rsidRPr="00DF0423">
        <w:rPr>
          <w:rFonts w:ascii="Arial" w:hAnsi="Arial"/>
        </w:rPr>
        <w:t>We will disclose information to third parties about your account or the transfers you make:</w:t>
      </w:r>
    </w:p>
    <w:p w14:paraId="7DE44D3C" w14:textId="77777777" w:rsidR="00DA3A38" w:rsidRPr="00DF0423" w:rsidRDefault="00DA3A38">
      <w:pPr>
        <w:spacing w:after="0" w:line="240" w:lineRule="auto"/>
        <w:rPr>
          <w:rFonts w:ascii="Arial" w:hAnsi="Arial"/>
        </w:rPr>
      </w:pPr>
    </w:p>
    <w:p w14:paraId="3A740529" w14:textId="77777777" w:rsidR="00DA3A38" w:rsidRPr="00DF0423" w:rsidRDefault="00CB3E38">
      <w:pPr>
        <w:spacing w:after="0" w:line="240" w:lineRule="auto"/>
        <w:ind w:left="720"/>
        <w:rPr>
          <w:rFonts w:ascii="Arial" w:hAnsi="Arial"/>
        </w:rPr>
      </w:pPr>
      <w:r w:rsidRPr="00DF0423">
        <w:rPr>
          <w:rFonts w:ascii="Arial" w:hAnsi="Arial"/>
        </w:rPr>
        <w:t xml:space="preserve">(1) Where it is necessary for completing </w:t>
      </w:r>
      <w:proofErr w:type="gramStart"/>
      <w:r w:rsidRPr="00DF0423">
        <w:rPr>
          <w:rFonts w:ascii="Arial" w:hAnsi="Arial"/>
        </w:rPr>
        <w:t>transfers;</w:t>
      </w:r>
      <w:proofErr w:type="gramEnd"/>
    </w:p>
    <w:p w14:paraId="0FF6D43C" w14:textId="77777777" w:rsidR="00DA3A38" w:rsidRPr="00DF0423" w:rsidRDefault="00CB3E38">
      <w:pPr>
        <w:spacing w:after="0" w:line="240" w:lineRule="auto"/>
        <w:ind w:left="720"/>
        <w:rPr>
          <w:rFonts w:ascii="Arial" w:hAnsi="Arial"/>
        </w:rPr>
      </w:pPr>
      <w:r w:rsidRPr="00DF0423">
        <w:rPr>
          <w:rFonts w:ascii="Arial" w:hAnsi="Arial"/>
        </w:rPr>
        <w:t xml:space="preserve">(2) In order to verify the existence and condition of your account for a third party, such as a credit bureau or </w:t>
      </w:r>
      <w:proofErr w:type="gramStart"/>
      <w:r w:rsidRPr="00DF0423">
        <w:rPr>
          <w:rFonts w:ascii="Arial" w:hAnsi="Arial"/>
        </w:rPr>
        <w:t>merchant;</w:t>
      </w:r>
      <w:proofErr w:type="gramEnd"/>
    </w:p>
    <w:p w14:paraId="0B38A936" w14:textId="77777777" w:rsidR="00DA3A38" w:rsidRPr="00DF0423" w:rsidRDefault="00CB3E38">
      <w:pPr>
        <w:spacing w:after="0" w:line="240" w:lineRule="auto"/>
        <w:ind w:left="720"/>
        <w:rPr>
          <w:rFonts w:ascii="Arial" w:hAnsi="Arial"/>
        </w:rPr>
      </w:pPr>
      <w:r w:rsidRPr="00DF0423">
        <w:rPr>
          <w:rFonts w:ascii="Arial" w:hAnsi="Arial"/>
        </w:rPr>
        <w:t xml:space="preserve">(3) In order to comply with government agency or court </w:t>
      </w:r>
      <w:proofErr w:type="gramStart"/>
      <w:r w:rsidRPr="00DF0423">
        <w:rPr>
          <w:rFonts w:ascii="Arial" w:hAnsi="Arial"/>
        </w:rPr>
        <w:t>orders;</w:t>
      </w:r>
      <w:proofErr w:type="gramEnd"/>
      <w:r w:rsidRPr="00DF0423">
        <w:rPr>
          <w:rFonts w:ascii="Arial" w:hAnsi="Arial"/>
        </w:rPr>
        <w:t xml:space="preserve"> </w:t>
      </w:r>
    </w:p>
    <w:p w14:paraId="17C044ED" w14:textId="77777777" w:rsidR="00DA3A38" w:rsidRPr="00DF0423" w:rsidRDefault="00CB3E38">
      <w:pPr>
        <w:spacing w:after="0" w:line="240" w:lineRule="auto"/>
        <w:ind w:left="720"/>
        <w:rPr>
          <w:rFonts w:ascii="Arial" w:hAnsi="Arial"/>
        </w:rPr>
      </w:pPr>
      <w:r w:rsidRPr="00DF0423">
        <w:rPr>
          <w:rFonts w:ascii="Arial" w:hAnsi="Arial"/>
        </w:rPr>
        <w:t>(4) If you give us your written permission; or</w:t>
      </w:r>
    </w:p>
    <w:p w14:paraId="4620F670" w14:textId="77777777" w:rsidR="00DA3A38" w:rsidRPr="00DF0423" w:rsidRDefault="00CB3E38">
      <w:pPr>
        <w:spacing w:after="0" w:line="240" w:lineRule="auto"/>
        <w:ind w:left="720"/>
        <w:rPr>
          <w:rFonts w:ascii="Arial" w:hAnsi="Arial"/>
        </w:rPr>
      </w:pPr>
      <w:r w:rsidRPr="00DF0423">
        <w:rPr>
          <w:rFonts w:ascii="Arial" w:hAnsi="Arial"/>
        </w:rPr>
        <w:t>(5) As disclosed in our Privacy Notice.</w:t>
      </w:r>
    </w:p>
    <w:p w14:paraId="799B0552" w14:textId="77777777" w:rsidR="00DA3A38" w:rsidRPr="00DF0423" w:rsidRDefault="00DA3A38">
      <w:pPr>
        <w:spacing w:after="0" w:line="240" w:lineRule="auto"/>
        <w:rPr>
          <w:rFonts w:ascii="Arial" w:hAnsi="Arial"/>
        </w:rPr>
      </w:pPr>
    </w:p>
    <w:p w14:paraId="4B280470" w14:textId="77777777" w:rsidR="00DA3A38" w:rsidRPr="00DF0423" w:rsidRDefault="00AE56BC">
      <w:pPr>
        <w:spacing w:after="0" w:line="240" w:lineRule="auto"/>
        <w:rPr>
          <w:rFonts w:ascii="Arial" w:hAnsi="Arial"/>
        </w:rPr>
      </w:pPr>
      <w:r w:rsidRPr="00DF0423">
        <w:rPr>
          <w:rFonts w:ascii="Arial" w:hAnsi="Arial"/>
          <w:b/>
        </w:rPr>
        <w:t>3</w:t>
      </w:r>
      <w:r w:rsidR="000A7624" w:rsidRPr="00DF0423">
        <w:rPr>
          <w:rFonts w:ascii="Arial" w:hAnsi="Arial"/>
          <w:b/>
        </w:rPr>
        <w:t>2</w:t>
      </w:r>
      <w:r w:rsidR="00CB3E38" w:rsidRPr="00DF0423">
        <w:rPr>
          <w:rFonts w:ascii="Arial" w:hAnsi="Arial"/>
          <w:b/>
        </w:rPr>
        <w:t>.4.</w:t>
      </w:r>
      <w:r w:rsidR="00D56B39" w:rsidRPr="00DF0423">
        <w:rPr>
          <w:rFonts w:ascii="Arial" w:hAnsi="Arial"/>
          <w:b/>
        </w:rPr>
        <w:t xml:space="preserve"> </w:t>
      </w:r>
      <w:r w:rsidR="00CB3E38" w:rsidRPr="00DF0423">
        <w:rPr>
          <w:rFonts w:ascii="Arial" w:hAnsi="Arial"/>
          <w:b/>
        </w:rPr>
        <w:t>Documentation.</w:t>
      </w:r>
      <w:r w:rsidR="00CB3E38" w:rsidRPr="00DF0423">
        <w:rPr>
          <w:rFonts w:ascii="Arial" w:hAnsi="Arial"/>
        </w:rPr>
        <w:t xml:space="preserve"> </w:t>
      </w:r>
    </w:p>
    <w:p w14:paraId="593F1B05" w14:textId="77777777" w:rsidR="00DA3A38" w:rsidRPr="00DF0423" w:rsidRDefault="00DA3A38">
      <w:pPr>
        <w:spacing w:after="0" w:line="240" w:lineRule="auto"/>
        <w:rPr>
          <w:rFonts w:ascii="Arial" w:hAnsi="Arial"/>
        </w:rPr>
      </w:pPr>
    </w:p>
    <w:p w14:paraId="64FC82F4" w14:textId="77777777" w:rsidR="00DA3A38" w:rsidRPr="00DF0423" w:rsidRDefault="00CB3E38">
      <w:pPr>
        <w:spacing w:after="0" w:line="240" w:lineRule="auto"/>
        <w:rPr>
          <w:rFonts w:ascii="Arial" w:hAnsi="Arial"/>
        </w:rPr>
      </w:pPr>
      <w:r w:rsidRPr="00DF0423">
        <w:rPr>
          <w:rFonts w:ascii="Arial" w:hAnsi="Arial"/>
          <w:i/>
        </w:rPr>
        <w:lastRenderedPageBreak/>
        <w:t>Receipts</w:t>
      </w:r>
      <w:r w:rsidRPr="00DF0423">
        <w:rPr>
          <w:rFonts w:ascii="Arial" w:hAnsi="Arial"/>
        </w:rPr>
        <w:t xml:space="preserve">.  You can get a receipt at the time you make any transfer to or from your Card Account using one of our ATMs or POS terminals. If you have arranged to have direct deposits made to your account at least once every 60 days from the same person or company, you can call </w:t>
      </w:r>
      <w:r w:rsidR="008029A6" w:rsidRPr="00DF0423">
        <w:rPr>
          <w:rFonts w:ascii="Arial" w:hAnsi="Arial"/>
        </w:rPr>
        <w:t>1-800-486-0292</w:t>
      </w:r>
      <w:r w:rsidRPr="00DF0423">
        <w:rPr>
          <w:rFonts w:ascii="Arial" w:hAnsi="Arial"/>
        </w:rPr>
        <w:t xml:space="preserve"> to find out </w:t>
      </w:r>
      <w:proofErr w:type="gramStart"/>
      <w:r w:rsidRPr="00DF0423">
        <w:rPr>
          <w:rFonts w:ascii="Arial" w:hAnsi="Arial"/>
        </w:rPr>
        <w:t>whether or not</w:t>
      </w:r>
      <w:proofErr w:type="gramEnd"/>
      <w:r w:rsidRPr="00DF0423">
        <w:rPr>
          <w:rFonts w:ascii="Arial" w:hAnsi="Arial"/>
        </w:rPr>
        <w:t xml:space="preserve"> the deposit has been made. You agree to retain your receipt to verify your transactions.</w:t>
      </w:r>
    </w:p>
    <w:p w14:paraId="4638B94F" w14:textId="77777777" w:rsidR="00DA3A38" w:rsidRPr="00DF0423" w:rsidRDefault="00DA3A38">
      <w:pPr>
        <w:spacing w:after="0" w:line="240" w:lineRule="auto"/>
        <w:rPr>
          <w:rFonts w:ascii="Arial" w:hAnsi="Arial"/>
        </w:rPr>
      </w:pPr>
    </w:p>
    <w:p w14:paraId="0929F068" w14:textId="705B5E72" w:rsidR="00DA3A38" w:rsidRPr="00DF0423" w:rsidRDefault="00CB3E38">
      <w:pPr>
        <w:spacing w:after="0" w:line="240" w:lineRule="auto"/>
        <w:rPr>
          <w:rFonts w:ascii="Arial" w:hAnsi="Arial"/>
        </w:rPr>
      </w:pPr>
      <w:r w:rsidRPr="00DF0423">
        <w:rPr>
          <w:rFonts w:ascii="Arial" w:hAnsi="Arial"/>
          <w:i/>
        </w:rPr>
        <w:t xml:space="preserve">Periodic Statements.  </w:t>
      </w:r>
      <w:r w:rsidRPr="00DF0423">
        <w:rPr>
          <w:rFonts w:ascii="Arial" w:hAnsi="Arial"/>
        </w:rPr>
        <w:t xml:space="preserve">Statements in electronic format will be made available free of charge by accessing your Card account </w:t>
      </w:r>
      <w:r w:rsidR="005A0210" w:rsidRPr="00DF0423">
        <w:rPr>
          <w:rFonts w:ascii="Arial" w:hAnsi="Arial"/>
        </w:rPr>
        <w:t xml:space="preserve">at </w:t>
      </w:r>
      <w:r w:rsidR="008029A6" w:rsidRPr="00DF0423">
        <w:rPr>
          <w:rFonts w:ascii="Arial" w:hAnsi="Arial"/>
        </w:rPr>
        <w:t>www.convenientcards.com.</w:t>
      </w:r>
      <w:r w:rsidRPr="00DF0423">
        <w:rPr>
          <w:rFonts w:ascii="Arial" w:hAnsi="Arial"/>
        </w:rPr>
        <w:t xml:space="preserve"> You may obtain information about the amount of money you have remaining in your Card </w:t>
      </w:r>
      <w:r w:rsidR="00927211" w:rsidRPr="00DF0423">
        <w:rPr>
          <w:rFonts w:ascii="Arial" w:hAnsi="Arial"/>
        </w:rPr>
        <w:t>A</w:t>
      </w:r>
      <w:r w:rsidRPr="00DF0423">
        <w:rPr>
          <w:rFonts w:ascii="Arial" w:hAnsi="Arial"/>
        </w:rPr>
        <w:t xml:space="preserve">ccount by calling </w:t>
      </w:r>
      <w:r w:rsidR="008029A6" w:rsidRPr="00DF0423">
        <w:rPr>
          <w:rFonts w:ascii="Arial" w:hAnsi="Arial"/>
        </w:rPr>
        <w:t>1-800-486-0292</w:t>
      </w:r>
      <w:r w:rsidRPr="00DF0423">
        <w:rPr>
          <w:rFonts w:ascii="Arial" w:hAnsi="Arial"/>
        </w:rPr>
        <w:t xml:space="preserve">. This information, along with a </w:t>
      </w:r>
      <w:r w:rsidR="004E70A4" w:rsidRPr="00DF0423">
        <w:rPr>
          <w:rFonts w:ascii="Arial" w:hAnsi="Arial"/>
        </w:rPr>
        <w:t>12-month</w:t>
      </w:r>
      <w:r w:rsidRPr="00DF0423">
        <w:rPr>
          <w:rFonts w:ascii="Arial" w:hAnsi="Arial"/>
        </w:rPr>
        <w:t xml:space="preserve"> history of account transactions, is also available online by accessing your Card </w:t>
      </w:r>
      <w:r w:rsidR="00927211" w:rsidRPr="00DF0423">
        <w:rPr>
          <w:rFonts w:ascii="Arial" w:hAnsi="Arial"/>
        </w:rPr>
        <w:t>A</w:t>
      </w:r>
      <w:r w:rsidRPr="00DF0423">
        <w:rPr>
          <w:rFonts w:ascii="Arial" w:hAnsi="Arial"/>
        </w:rPr>
        <w:t xml:space="preserve">ccount at </w:t>
      </w:r>
      <w:r w:rsidR="008029A6" w:rsidRPr="00DF0423">
        <w:rPr>
          <w:rFonts w:ascii="Arial" w:hAnsi="Arial"/>
        </w:rPr>
        <w:t xml:space="preserve">www.convenientcards.com. </w:t>
      </w:r>
      <w:r w:rsidRPr="00DF0423">
        <w:rPr>
          <w:rFonts w:ascii="Arial" w:hAnsi="Arial"/>
        </w:rPr>
        <w:t xml:space="preserve"> You also have the right to obtain a </w:t>
      </w:r>
      <w:r w:rsidR="004E70A4" w:rsidRPr="00DF0423">
        <w:rPr>
          <w:rFonts w:ascii="Arial" w:hAnsi="Arial"/>
        </w:rPr>
        <w:t>24-month</w:t>
      </w:r>
      <w:r w:rsidRPr="00DF0423">
        <w:rPr>
          <w:rFonts w:ascii="Arial" w:hAnsi="Arial"/>
        </w:rPr>
        <w:t xml:space="preserve"> written history of account transactions by calling </w:t>
      </w:r>
      <w:r w:rsidR="008029A6" w:rsidRPr="00DF0423">
        <w:rPr>
          <w:rFonts w:ascii="Arial" w:hAnsi="Arial"/>
        </w:rPr>
        <w:t>1-800-486-0292</w:t>
      </w:r>
      <w:r w:rsidRPr="00DF0423">
        <w:rPr>
          <w:rFonts w:ascii="Arial" w:hAnsi="Arial"/>
        </w:rPr>
        <w:t xml:space="preserve"> or by writing </w:t>
      </w:r>
      <w:r w:rsidR="004D2503" w:rsidRPr="00DF0423">
        <w:rPr>
          <w:rFonts w:ascii="Arial" w:hAnsi="Arial"/>
        </w:rPr>
        <w:t>Convenient Cards, Attn: Customer Service, One Monarch Place, Suite 240, Springfield, MA 01144.</w:t>
      </w:r>
      <w:r w:rsidRPr="00DF0423">
        <w:rPr>
          <w:rFonts w:ascii="Arial" w:hAnsi="Arial"/>
        </w:rPr>
        <w:t xml:space="preserve"> </w:t>
      </w:r>
    </w:p>
    <w:p w14:paraId="28F87E0E" w14:textId="77777777" w:rsidR="00DA3A38" w:rsidRPr="00DF0423" w:rsidRDefault="00DA3A38">
      <w:pPr>
        <w:spacing w:after="0" w:line="240" w:lineRule="auto"/>
        <w:rPr>
          <w:rFonts w:ascii="Arial" w:hAnsi="Arial"/>
        </w:rPr>
      </w:pPr>
    </w:p>
    <w:p w14:paraId="6008A25F" w14:textId="77777777" w:rsidR="00DA3A38" w:rsidRPr="00DF0423" w:rsidRDefault="00AE56BC">
      <w:pPr>
        <w:spacing w:after="0" w:line="240" w:lineRule="auto"/>
        <w:rPr>
          <w:rFonts w:ascii="Arial" w:hAnsi="Arial"/>
        </w:rPr>
      </w:pPr>
      <w:r w:rsidRPr="00DF0423">
        <w:rPr>
          <w:rFonts w:ascii="Arial" w:hAnsi="Arial"/>
          <w:b/>
        </w:rPr>
        <w:t>3</w:t>
      </w:r>
      <w:r w:rsidR="000A7624" w:rsidRPr="00DF0423">
        <w:rPr>
          <w:rFonts w:ascii="Arial" w:hAnsi="Arial"/>
          <w:b/>
        </w:rPr>
        <w:t>2</w:t>
      </w:r>
      <w:r w:rsidR="00CB3E38" w:rsidRPr="00DF0423">
        <w:rPr>
          <w:rFonts w:ascii="Arial" w:hAnsi="Arial"/>
          <w:b/>
        </w:rPr>
        <w:t>.5</w:t>
      </w:r>
      <w:r w:rsidR="00D94C72" w:rsidRPr="00DF0423">
        <w:rPr>
          <w:rFonts w:ascii="Arial" w:hAnsi="Arial"/>
          <w:b/>
        </w:rPr>
        <w:t>.</w:t>
      </w:r>
      <w:r w:rsidR="00D56B39" w:rsidRPr="00DF0423">
        <w:rPr>
          <w:rFonts w:ascii="Arial" w:hAnsi="Arial"/>
          <w:b/>
        </w:rPr>
        <w:t xml:space="preserve"> </w:t>
      </w:r>
      <w:r w:rsidR="00CB3E38" w:rsidRPr="00DF0423">
        <w:rPr>
          <w:rFonts w:ascii="Arial" w:hAnsi="Arial"/>
          <w:b/>
        </w:rPr>
        <w:t xml:space="preserve">Our Liability for Failure to Complete Transactions.  </w:t>
      </w:r>
      <w:r w:rsidR="00CB3E38" w:rsidRPr="00DF0423">
        <w:rPr>
          <w:rFonts w:ascii="Arial" w:hAnsi="Arial"/>
        </w:rPr>
        <w:t>If we do not complete a transfer to or from your account on time or in the correct amount according to our agreement with you, we will be liable for your losses or damages. However, there are some exceptions. We will not be liable, for instance:</w:t>
      </w:r>
    </w:p>
    <w:p w14:paraId="4649F4B2" w14:textId="77777777" w:rsidR="00DA3A38" w:rsidRPr="00DF0423" w:rsidRDefault="00DA3A38">
      <w:pPr>
        <w:spacing w:after="0" w:line="240" w:lineRule="auto"/>
        <w:rPr>
          <w:rFonts w:ascii="Arial" w:hAnsi="Arial"/>
        </w:rPr>
      </w:pPr>
    </w:p>
    <w:p w14:paraId="1E3D36DE" w14:textId="77777777" w:rsidR="00DA3A38" w:rsidRPr="00DF0423" w:rsidRDefault="00CB3E38">
      <w:pPr>
        <w:spacing w:after="0" w:line="240" w:lineRule="auto"/>
        <w:ind w:left="720"/>
        <w:rPr>
          <w:rFonts w:ascii="Arial" w:hAnsi="Arial"/>
        </w:rPr>
      </w:pPr>
      <w:r w:rsidRPr="00DF0423">
        <w:rPr>
          <w:rFonts w:ascii="Arial" w:hAnsi="Arial"/>
        </w:rPr>
        <w:t xml:space="preserve">(1) If, through no fault of ours, your Card funds are insufficient for the transaction or are unavailable for </w:t>
      </w:r>
      <w:proofErr w:type="gramStart"/>
      <w:r w:rsidRPr="00DF0423">
        <w:rPr>
          <w:rFonts w:ascii="Arial" w:hAnsi="Arial"/>
        </w:rPr>
        <w:t>withdrawal;</w:t>
      </w:r>
      <w:proofErr w:type="gramEnd"/>
    </w:p>
    <w:p w14:paraId="2D6EB333" w14:textId="77777777" w:rsidR="00DA3A38" w:rsidRPr="00DF0423" w:rsidRDefault="00CB3E38">
      <w:pPr>
        <w:spacing w:after="0" w:line="240" w:lineRule="auto"/>
        <w:ind w:left="720"/>
        <w:rPr>
          <w:rFonts w:ascii="Arial" w:hAnsi="Arial"/>
        </w:rPr>
      </w:pPr>
      <w:r w:rsidRPr="00DF0423">
        <w:rPr>
          <w:rFonts w:ascii="Arial" w:hAnsi="Arial"/>
        </w:rPr>
        <w:t xml:space="preserve">(2) If the ATM where you are making the transfer does not have enough </w:t>
      </w:r>
      <w:proofErr w:type="gramStart"/>
      <w:r w:rsidRPr="00DF0423">
        <w:rPr>
          <w:rFonts w:ascii="Arial" w:hAnsi="Arial"/>
        </w:rPr>
        <w:t>cash;</w:t>
      </w:r>
      <w:proofErr w:type="gramEnd"/>
    </w:p>
    <w:p w14:paraId="0ADD691F" w14:textId="77777777" w:rsidR="00DA3A38" w:rsidRPr="00DF0423" w:rsidRDefault="00CB3E38">
      <w:pPr>
        <w:spacing w:after="0" w:line="240" w:lineRule="auto"/>
        <w:ind w:left="720"/>
        <w:rPr>
          <w:rFonts w:ascii="Arial" w:hAnsi="Arial"/>
        </w:rPr>
      </w:pPr>
      <w:r w:rsidRPr="00DF0423">
        <w:rPr>
          <w:rFonts w:ascii="Arial" w:hAnsi="Arial"/>
        </w:rPr>
        <w:t xml:space="preserve">(3) If the terminal or system was not working properly and you knew about the breakdown when you started the </w:t>
      </w:r>
      <w:proofErr w:type="gramStart"/>
      <w:r w:rsidRPr="00DF0423">
        <w:rPr>
          <w:rFonts w:ascii="Arial" w:hAnsi="Arial"/>
        </w:rPr>
        <w:t>transfer;</w:t>
      </w:r>
      <w:proofErr w:type="gramEnd"/>
    </w:p>
    <w:p w14:paraId="6B168993" w14:textId="77777777" w:rsidR="00DA3A38" w:rsidRPr="00DF0423" w:rsidRDefault="00CB3E38">
      <w:pPr>
        <w:spacing w:after="0" w:line="240" w:lineRule="auto"/>
        <w:ind w:left="720"/>
        <w:rPr>
          <w:rFonts w:ascii="Arial" w:hAnsi="Arial"/>
        </w:rPr>
      </w:pPr>
      <w:r w:rsidRPr="00DF0423">
        <w:rPr>
          <w:rFonts w:ascii="Arial" w:hAnsi="Arial"/>
        </w:rPr>
        <w:t xml:space="preserve">(4) If circumstances beyond our control (such as fire or flood) prevent the transfer, despite reasonable precautions that we have </w:t>
      </w:r>
      <w:proofErr w:type="gramStart"/>
      <w:r w:rsidRPr="00DF0423">
        <w:rPr>
          <w:rFonts w:ascii="Arial" w:hAnsi="Arial"/>
        </w:rPr>
        <w:t>taken</w:t>
      </w:r>
      <w:r w:rsidR="00B47659" w:rsidRPr="00DF0423">
        <w:rPr>
          <w:rFonts w:ascii="Arial" w:hAnsi="Arial"/>
        </w:rPr>
        <w:t>;</w:t>
      </w:r>
      <w:proofErr w:type="gramEnd"/>
    </w:p>
    <w:p w14:paraId="5AA8B8E6" w14:textId="77777777" w:rsidR="00DA3A38" w:rsidRPr="00DF0423" w:rsidRDefault="00CB3E38">
      <w:pPr>
        <w:spacing w:after="0" w:line="240" w:lineRule="auto"/>
        <w:ind w:left="720"/>
        <w:rPr>
          <w:rFonts w:ascii="Arial" w:hAnsi="Arial"/>
        </w:rPr>
      </w:pPr>
      <w:r w:rsidRPr="00DF0423">
        <w:rPr>
          <w:rFonts w:ascii="Arial" w:hAnsi="Arial"/>
        </w:rPr>
        <w:t xml:space="preserve">(5) If merchant refuses to honor the </w:t>
      </w:r>
      <w:proofErr w:type="gramStart"/>
      <w:r w:rsidRPr="00DF0423">
        <w:rPr>
          <w:rFonts w:ascii="Arial" w:hAnsi="Arial"/>
        </w:rPr>
        <w:t>Card;</w:t>
      </w:r>
      <w:proofErr w:type="gramEnd"/>
      <w:r w:rsidRPr="00DF0423">
        <w:rPr>
          <w:rFonts w:ascii="Arial" w:hAnsi="Arial"/>
        </w:rPr>
        <w:t xml:space="preserve"> </w:t>
      </w:r>
    </w:p>
    <w:p w14:paraId="15CA29FF" w14:textId="77777777" w:rsidR="00DA3A38" w:rsidRPr="00DF0423" w:rsidRDefault="00CB3E38">
      <w:pPr>
        <w:spacing w:after="0" w:line="240" w:lineRule="auto"/>
        <w:ind w:left="720"/>
        <w:rPr>
          <w:rFonts w:ascii="Arial" w:hAnsi="Arial"/>
        </w:rPr>
      </w:pPr>
      <w:r w:rsidRPr="00DF0423">
        <w:rPr>
          <w:rFonts w:ascii="Arial" w:hAnsi="Arial"/>
        </w:rPr>
        <w:t>(</w:t>
      </w:r>
      <w:r w:rsidR="007E3BB6" w:rsidRPr="00DF0423">
        <w:rPr>
          <w:rFonts w:ascii="Arial" w:hAnsi="Arial"/>
        </w:rPr>
        <w:t>6</w:t>
      </w:r>
      <w:r w:rsidRPr="00DF0423">
        <w:rPr>
          <w:rFonts w:ascii="Arial" w:hAnsi="Arial"/>
        </w:rPr>
        <w:t>) If we do not complete the transaction because the Card has been reported lost or stolen, has been suspended by us, or we have reason to believe the transaction is not authorized by you; or</w:t>
      </w:r>
    </w:p>
    <w:p w14:paraId="07B9D855" w14:textId="77777777" w:rsidR="00DA3A38" w:rsidRPr="00DF0423" w:rsidRDefault="00CB3E38">
      <w:pPr>
        <w:spacing w:after="0" w:line="240" w:lineRule="auto"/>
        <w:ind w:left="720"/>
        <w:rPr>
          <w:rFonts w:ascii="Arial" w:hAnsi="Arial"/>
        </w:rPr>
      </w:pPr>
      <w:r w:rsidRPr="00DF0423">
        <w:rPr>
          <w:rFonts w:ascii="Arial" w:hAnsi="Arial"/>
        </w:rPr>
        <w:t>(</w:t>
      </w:r>
      <w:r w:rsidR="007E3BB6" w:rsidRPr="00DF0423">
        <w:rPr>
          <w:rFonts w:ascii="Arial" w:hAnsi="Arial"/>
        </w:rPr>
        <w:t>7</w:t>
      </w:r>
      <w:r w:rsidRPr="00DF0423">
        <w:rPr>
          <w:rFonts w:ascii="Arial" w:hAnsi="Arial"/>
        </w:rPr>
        <w:t>) As otherwise provided in this Agreement.</w:t>
      </w:r>
    </w:p>
    <w:p w14:paraId="7FACED4C" w14:textId="77777777" w:rsidR="00DA3A38" w:rsidRPr="00DF0423" w:rsidRDefault="00DA3A38">
      <w:pPr>
        <w:spacing w:after="0" w:line="240" w:lineRule="auto"/>
        <w:rPr>
          <w:rFonts w:ascii="Arial" w:hAnsi="Arial"/>
        </w:rPr>
      </w:pPr>
    </w:p>
    <w:p w14:paraId="28187432" w14:textId="5DD1FB69" w:rsidR="00DA3A38" w:rsidRPr="00DF0423" w:rsidRDefault="00AE56BC">
      <w:pPr>
        <w:spacing w:after="0" w:line="240" w:lineRule="auto"/>
        <w:rPr>
          <w:rFonts w:ascii="Arial" w:hAnsi="Arial"/>
        </w:rPr>
      </w:pPr>
      <w:r w:rsidRPr="00DF0423">
        <w:rPr>
          <w:rFonts w:ascii="Arial" w:hAnsi="Arial"/>
          <w:b/>
        </w:rPr>
        <w:t>3</w:t>
      </w:r>
      <w:r w:rsidR="000A7624" w:rsidRPr="00DF0423">
        <w:rPr>
          <w:rFonts w:ascii="Arial" w:hAnsi="Arial"/>
          <w:b/>
        </w:rPr>
        <w:t>2</w:t>
      </w:r>
      <w:r w:rsidR="00CB3E38" w:rsidRPr="00DF0423">
        <w:rPr>
          <w:rFonts w:ascii="Arial" w:hAnsi="Arial"/>
          <w:b/>
        </w:rPr>
        <w:t>.6</w:t>
      </w:r>
      <w:r w:rsidR="00D94C72" w:rsidRPr="00DF0423">
        <w:rPr>
          <w:rFonts w:ascii="Arial" w:hAnsi="Arial"/>
          <w:b/>
        </w:rPr>
        <w:t>.</w:t>
      </w:r>
      <w:r w:rsidR="00D56B39" w:rsidRPr="00DF0423">
        <w:rPr>
          <w:rFonts w:ascii="Arial" w:hAnsi="Arial"/>
          <w:b/>
        </w:rPr>
        <w:t xml:space="preserve"> </w:t>
      </w:r>
      <w:r w:rsidR="00CB3E38" w:rsidRPr="00DF0423">
        <w:rPr>
          <w:rFonts w:ascii="Arial" w:hAnsi="Arial"/>
          <w:b/>
        </w:rPr>
        <w:t>Error Resolution Notice.</w:t>
      </w:r>
      <w:r w:rsidR="00CB3E38" w:rsidRPr="00DF0423">
        <w:rPr>
          <w:rFonts w:ascii="Arial" w:hAnsi="Arial"/>
        </w:rPr>
        <w:t xml:space="preserve">  In </w:t>
      </w:r>
      <w:r w:rsidR="00BE727A" w:rsidRPr="00DF0423">
        <w:rPr>
          <w:rFonts w:ascii="Arial" w:hAnsi="Arial"/>
        </w:rPr>
        <w:t>C</w:t>
      </w:r>
      <w:r w:rsidR="00CB3E38" w:rsidRPr="00DF0423">
        <w:rPr>
          <w:rFonts w:ascii="Arial" w:hAnsi="Arial"/>
        </w:rPr>
        <w:t xml:space="preserve">ase of </w:t>
      </w:r>
      <w:r w:rsidR="00BE727A" w:rsidRPr="00DF0423">
        <w:rPr>
          <w:rFonts w:ascii="Arial" w:hAnsi="Arial"/>
        </w:rPr>
        <w:t>E</w:t>
      </w:r>
      <w:r w:rsidR="00CB3E38" w:rsidRPr="00DF0423">
        <w:rPr>
          <w:rFonts w:ascii="Arial" w:hAnsi="Arial"/>
        </w:rPr>
        <w:t xml:space="preserve">rrors or </w:t>
      </w:r>
      <w:r w:rsidR="00BE727A" w:rsidRPr="00DF0423">
        <w:rPr>
          <w:rFonts w:ascii="Arial" w:hAnsi="Arial"/>
        </w:rPr>
        <w:t>Q</w:t>
      </w:r>
      <w:r w:rsidR="00CB3E38" w:rsidRPr="00DF0423">
        <w:rPr>
          <w:rFonts w:ascii="Arial" w:hAnsi="Arial"/>
        </w:rPr>
        <w:t xml:space="preserve">uestions </w:t>
      </w:r>
      <w:r w:rsidR="00BE727A" w:rsidRPr="00DF0423">
        <w:rPr>
          <w:rFonts w:ascii="Arial" w:hAnsi="Arial"/>
        </w:rPr>
        <w:t>A</w:t>
      </w:r>
      <w:r w:rsidR="00CB3E38" w:rsidRPr="00DF0423">
        <w:rPr>
          <w:rFonts w:ascii="Arial" w:hAnsi="Arial"/>
        </w:rPr>
        <w:t xml:space="preserve">bout </w:t>
      </w:r>
      <w:r w:rsidR="00BE727A" w:rsidRPr="00DF0423">
        <w:rPr>
          <w:rFonts w:ascii="Arial" w:hAnsi="Arial"/>
        </w:rPr>
        <w:t>Y</w:t>
      </w:r>
      <w:r w:rsidR="00CB3E38" w:rsidRPr="00DF0423">
        <w:rPr>
          <w:rFonts w:ascii="Arial" w:hAnsi="Arial"/>
        </w:rPr>
        <w:t xml:space="preserve">our </w:t>
      </w:r>
      <w:r w:rsidR="00BE727A" w:rsidRPr="00DF0423">
        <w:rPr>
          <w:rFonts w:ascii="Arial" w:hAnsi="Arial"/>
        </w:rPr>
        <w:t>Prepaid Account</w:t>
      </w:r>
      <w:r w:rsidR="00CB3E38" w:rsidRPr="00DF0423">
        <w:rPr>
          <w:rFonts w:ascii="Arial" w:hAnsi="Arial"/>
        </w:rPr>
        <w:t xml:space="preserve">, </w:t>
      </w:r>
      <w:r w:rsidR="00BE727A" w:rsidRPr="00DF0423">
        <w:rPr>
          <w:rFonts w:ascii="Arial" w:hAnsi="Arial"/>
        </w:rPr>
        <w:t>T</w:t>
      </w:r>
      <w:r w:rsidR="00CB3E38" w:rsidRPr="00DF0423">
        <w:rPr>
          <w:rFonts w:ascii="Arial" w:hAnsi="Arial"/>
        </w:rPr>
        <w:t>elephone</w:t>
      </w:r>
      <w:r w:rsidR="00BE727A" w:rsidRPr="00DF0423">
        <w:rPr>
          <w:rFonts w:ascii="Arial" w:hAnsi="Arial"/>
        </w:rPr>
        <w:t xml:space="preserve"> us at</w:t>
      </w:r>
      <w:r w:rsidR="00CB3E38" w:rsidRPr="00DF0423">
        <w:rPr>
          <w:rFonts w:ascii="Arial" w:hAnsi="Arial"/>
        </w:rPr>
        <w:t xml:space="preserve"> </w:t>
      </w:r>
      <w:r w:rsidR="008029A6" w:rsidRPr="00DF0423">
        <w:rPr>
          <w:rFonts w:ascii="Arial" w:hAnsi="Arial"/>
        </w:rPr>
        <w:t>1-800-486-0292</w:t>
      </w:r>
      <w:r w:rsidR="00CB3E38" w:rsidRPr="00DF0423">
        <w:rPr>
          <w:rFonts w:ascii="Arial" w:hAnsi="Arial"/>
        </w:rPr>
        <w:t xml:space="preserve"> or </w:t>
      </w:r>
      <w:r w:rsidR="00963DF2">
        <w:rPr>
          <w:rFonts w:ascii="Arial" w:hAnsi="Arial"/>
        </w:rPr>
        <w:t>w</w:t>
      </w:r>
      <w:r w:rsidR="00CB3E38" w:rsidRPr="00DF0423">
        <w:rPr>
          <w:rFonts w:ascii="Arial" w:hAnsi="Arial"/>
        </w:rPr>
        <w:t>rite</w:t>
      </w:r>
      <w:r w:rsidR="00BE727A" w:rsidRPr="00DF0423">
        <w:rPr>
          <w:rFonts w:ascii="Arial" w:hAnsi="Arial"/>
        </w:rPr>
        <w:t xml:space="preserve"> us at</w:t>
      </w:r>
      <w:r w:rsidR="00CB3E38" w:rsidRPr="00DF0423">
        <w:rPr>
          <w:rFonts w:ascii="Arial" w:hAnsi="Arial"/>
        </w:rPr>
        <w:t xml:space="preserve"> </w:t>
      </w:r>
      <w:r w:rsidR="004D2503" w:rsidRPr="00DF0423">
        <w:rPr>
          <w:rFonts w:ascii="Arial" w:hAnsi="Arial"/>
        </w:rPr>
        <w:t>Convenient Cards, Attn: Customer Service, One Monarch Place, Suite 240, Springfield, MA 01144</w:t>
      </w:r>
      <w:r w:rsidR="00B47659" w:rsidRPr="00DF0423">
        <w:rPr>
          <w:rFonts w:ascii="Arial" w:hAnsi="Arial"/>
        </w:rPr>
        <w:t xml:space="preserve"> </w:t>
      </w:r>
      <w:r w:rsidR="00CB3E38" w:rsidRPr="00DF0423">
        <w:rPr>
          <w:rFonts w:ascii="Arial" w:hAnsi="Arial"/>
        </w:rPr>
        <w:t>as soon as you can</w:t>
      </w:r>
      <w:r w:rsidR="00BE727A" w:rsidRPr="00DF0423">
        <w:rPr>
          <w:rFonts w:ascii="Arial" w:hAnsi="Arial"/>
        </w:rPr>
        <w:t>, if you think an error has occurred in your prepaid account</w:t>
      </w:r>
      <w:r w:rsidR="00CB3E38" w:rsidRPr="00DF0423">
        <w:rPr>
          <w:rFonts w:ascii="Arial" w:hAnsi="Arial"/>
        </w:rPr>
        <w:t xml:space="preserve">. You may also choose to email </w:t>
      </w:r>
      <w:r w:rsidR="008029A6" w:rsidRPr="00DF0423">
        <w:rPr>
          <w:rFonts w:ascii="Arial" w:hAnsi="Arial"/>
        </w:rPr>
        <w:t>cs@convenientcards.com</w:t>
      </w:r>
      <w:r w:rsidR="00CB3E38" w:rsidRPr="00DF0423">
        <w:rPr>
          <w:rFonts w:ascii="Arial" w:hAnsi="Arial"/>
        </w:rPr>
        <w:t xml:space="preserve"> to notify us of an error, </w:t>
      </w:r>
      <w:proofErr w:type="gramStart"/>
      <w:r w:rsidR="00CB3E38" w:rsidRPr="00DF0423">
        <w:rPr>
          <w:rFonts w:ascii="Arial" w:hAnsi="Arial"/>
        </w:rPr>
        <w:t>however</w:t>
      </w:r>
      <w:proofErr w:type="gramEnd"/>
      <w:r w:rsidR="00CB3E38" w:rsidRPr="00DF0423">
        <w:rPr>
          <w:rFonts w:ascii="Arial" w:hAnsi="Arial"/>
        </w:rPr>
        <w:t xml:space="preserve"> please include contact information only. Do not include confidential </w:t>
      </w:r>
      <w:r w:rsidR="00927211" w:rsidRPr="00DF0423">
        <w:rPr>
          <w:rFonts w:ascii="Arial" w:hAnsi="Arial"/>
        </w:rPr>
        <w:t>C</w:t>
      </w:r>
      <w:r w:rsidR="00CB3E38" w:rsidRPr="00DF0423">
        <w:rPr>
          <w:rFonts w:ascii="Arial" w:hAnsi="Arial"/>
        </w:rPr>
        <w:t xml:space="preserve">ard information by email. We must allow you to report an error until 60 days after the </w:t>
      </w:r>
      <w:proofErr w:type="gramStart"/>
      <w:r w:rsidR="00CB3E38" w:rsidRPr="00DF0423">
        <w:rPr>
          <w:rFonts w:ascii="Arial" w:hAnsi="Arial"/>
        </w:rPr>
        <w:t>earlier of the</w:t>
      </w:r>
      <w:proofErr w:type="gramEnd"/>
      <w:r w:rsidR="00CB3E38" w:rsidRPr="00DF0423">
        <w:rPr>
          <w:rFonts w:ascii="Arial" w:hAnsi="Arial"/>
        </w:rPr>
        <w:t xml:space="preserve"> date you electronically access your account, if the error could be viewed in your electronic history, or the date we sent the FIRST written history on which the error appeared. You may request a written history of your transactions at any time by calling</w:t>
      </w:r>
      <w:r w:rsidR="00BE727A" w:rsidRPr="00DF0423">
        <w:rPr>
          <w:rFonts w:ascii="Arial" w:hAnsi="Arial"/>
        </w:rPr>
        <w:t xml:space="preserve"> us at</w:t>
      </w:r>
      <w:r w:rsidR="00CB3E38" w:rsidRPr="00DF0423">
        <w:rPr>
          <w:rFonts w:ascii="Arial" w:hAnsi="Arial"/>
        </w:rPr>
        <w:t xml:space="preserve"> </w:t>
      </w:r>
      <w:r w:rsidR="008029A6" w:rsidRPr="00DF0423">
        <w:rPr>
          <w:rFonts w:ascii="Arial" w:hAnsi="Arial"/>
        </w:rPr>
        <w:t>1-800-486-0292</w:t>
      </w:r>
      <w:r w:rsidR="00CB3E38" w:rsidRPr="00DF0423">
        <w:rPr>
          <w:rFonts w:ascii="Arial" w:hAnsi="Arial"/>
        </w:rPr>
        <w:t xml:space="preserve"> or writing </w:t>
      </w:r>
      <w:r w:rsidR="004D2503" w:rsidRPr="00DF0423">
        <w:rPr>
          <w:rFonts w:ascii="Arial" w:hAnsi="Arial"/>
        </w:rPr>
        <w:t>Convenient Cards, Attn: Customer Service, One Monarch Place, Suite 240, Springfield, MA 01144.</w:t>
      </w:r>
      <w:r w:rsidR="00CB3E38" w:rsidRPr="00DF0423">
        <w:rPr>
          <w:rFonts w:ascii="Arial" w:hAnsi="Arial"/>
        </w:rPr>
        <w:t xml:space="preserve"> You will need to tell us:</w:t>
      </w:r>
    </w:p>
    <w:p w14:paraId="4D2E781B" w14:textId="77777777" w:rsidR="00DA3A38" w:rsidRPr="00DF0423" w:rsidRDefault="00DA3A38">
      <w:pPr>
        <w:spacing w:after="0" w:line="240" w:lineRule="auto"/>
        <w:rPr>
          <w:rFonts w:ascii="Arial" w:hAnsi="Arial"/>
        </w:rPr>
      </w:pPr>
    </w:p>
    <w:p w14:paraId="0AC28AC3" w14:textId="77777777" w:rsidR="00DA3A38" w:rsidRPr="00DF0423" w:rsidRDefault="00CB3E38">
      <w:pPr>
        <w:spacing w:after="0" w:line="240" w:lineRule="auto"/>
        <w:ind w:left="720"/>
        <w:rPr>
          <w:rFonts w:ascii="Arial" w:hAnsi="Arial"/>
        </w:rPr>
      </w:pPr>
      <w:r w:rsidRPr="00DF0423">
        <w:rPr>
          <w:rFonts w:ascii="Arial" w:hAnsi="Arial"/>
        </w:rPr>
        <w:t>(1) Your name and account number.</w:t>
      </w:r>
    </w:p>
    <w:p w14:paraId="64522458" w14:textId="77777777" w:rsidR="00DA3A38" w:rsidRPr="00DF0423" w:rsidRDefault="00CB3E38">
      <w:pPr>
        <w:spacing w:after="0" w:line="240" w:lineRule="auto"/>
        <w:ind w:left="720"/>
        <w:rPr>
          <w:rFonts w:ascii="Arial" w:hAnsi="Arial"/>
        </w:rPr>
      </w:pPr>
      <w:r w:rsidRPr="00DF0423">
        <w:rPr>
          <w:rFonts w:ascii="Arial" w:hAnsi="Arial"/>
        </w:rPr>
        <w:t xml:space="preserve">(2) Why </w:t>
      </w:r>
      <w:proofErr w:type="gramStart"/>
      <w:r w:rsidRPr="00DF0423">
        <w:rPr>
          <w:rFonts w:ascii="Arial" w:hAnsi="Arial"/>
        </w:rPr>
        <w:t>you</w:t>
      </w:r>
      <w:proofErr w:type="gramEnd"/>
      <w:r w:rsidRPr="00DF0423">
        <w:rPr>
          <w:rFonts w:ascii="Arial" w:hAnsi="Arial"/>
        </w:rPr>
        <w:t xml:space="preserve"> believe there is an error, and the dollar amount involved.</w:t>
      </w:r>
    </w:p>
    <w:p w14:paraId="3E492514" w14:textId="77777777" w:rsidR="00DA3A38" w:rsidRPr="00DF0423" w:rsidRDefault="00CB3E38">
      <w:pPr>
        <w:spacing w:after="0" w:line="240" w:lineRule="auto"/>
        <w:ind w:left="720"/>
        <w:rPr>
          <w:rFonts w:ascii="Arial" w:hAnsi="Arial"/>
        </w:rPr>
      </w:pPr>
      <w:r w:rsidRPr="00DF0423">
        <w:rPr>
          <w:rFonts w:ascii="Arial" w:hAnsi="Arial"/>
        </w:rPr>
        <w:t>(3) Approximately when the error took place.</w:t>
      </w:r>
    </w:p>
    <w:p w14:paraId="17203354" w14:textId="77777777" w:rsidR="00DA3A38" w:rsidRPr="00DF0423" w:rsidRDefault="00DA3A38">
      <w:pPr>
        <w:spacing w:after="0" w:line="240" w:lineRule="auto"/>
        <w:rPr>
          <w:rFonts w:ascii="Arial" w:hAnsi="Arial"/>
        </w:rPr>
      </w:pPr>
    </w:p>
    <w:p w14:paraId="495DE6CC" w14:textId="77777777" w:rsidR="00DA3A38" w:rsidRPr="00DF0423" w:rsidRDefault="00CB3E38">
      <w:pPr>
        <w:spacing w:after="0" w:line="240" w:lineRule="auto"/>
        <w:rPr>
          <w:rFonts w:ascii="Arial" w:hAnsi="Arial"/>
        </w:rPr>
      </w:pPr>
      <w:r w:rsidRPr="00DF0423">
        <w:rPr>
          <w:rFonts w:ascii="Arial" w:hAnsi="Arial"/>
        </w:rPr>
        <w:t>If you tell us orally, we may require that you send us your complaint or question in writing within 10 business days.</w:t>
      </w:r>
    </w:p>
    <w:p w14:paraId="326BEC50" w14:textId="77777777" w:rsidR="00DA3A38" w:rsidRPr="00DF0423" w:rsidRDefault="00DA3A38">
      <w:pPr>
        <w:spacing w:after="0" w:line="240" w:lineRule="auto"/>
        <w:rPr>
          <w:rFonts w:ascii="Arial" w:hAnsi="Arial"/>
        </w:rPr>
      </w:pPr>
    </w:p>
    <w:p w14:paraId="7155887C" w14:textId="77777777" w:rsidR="00DA3A38" w:rsidRPr="00DF0423" w:rsidRDefault="00CB3E38">
      <w:pPr>
        <w:spacing w:after="0" w:line="240" w:lineRule="auto"/>
        <w:rPr>
          <w:rFonts w:ascii="Arial" w:hAnsi="Arial"/>
        </w:rPr>
      </w:pPr>
      <w:r w:rsidRPr="00DF0423">
        <w:rPr>
          <w:rFonts w:ascii="Arial" w:hAnsi="Arial"/>
        </w:rPr>
        <w:t xml:space="preserve">We will determine whether an error occurred within 10 business days after we hear from you and will correct any error promptly. If we need more time, however, we may take up to 45 days to investigate your complaint or question. </w:t>
      </w:r>
    </w:p>
    <w:p w14:paraId="7961EB90" w14:textId="77777777" w:rsidR="00DA3A38" w:rsidRPr="00DF0423" w:rsidRDefault="00DA3A38">
      <w:pPr>
        <w:spacing w:after="0" w:line="240" w:lineRule="auto"/>
        <w:rPr>
          <w:rFonts w:ascii="Arial" w:hAnsi="Arial"/>
        </w:rPr>
      </w:pPr>
    </w:p>
    <w:p w14:paraId="3C96F085" w14:textId="77777777" w:rsidR="00DA3A38" w:rsidRPr="00DF0423" w:rsidRDefault="00CB3E38">
      <w:pPr>
        <w:spacing w:after="0" w:line="240" w:lineRule="auto"/>
        <w:rPr>
          <w:rFonts w:ascii="Arial" w:hAnsi="Arial"/>
        </w:rPr>
      </w:pPr>
      <w:r w:rsidRPr="00DF0423">
        <w:rPr>
          <w:rFonts w:ascii="Arial" w:hAnsi="Arial"/>
        </w:rPr>
        <w:t xml:space="preserve">If we decide to do this, we will credit your account within 10 business days for the amount you think is in error, so that you will have the use of the money during the time it takes us to complete our investigation. If we ask </w:t>
      </w:r>
      <w:r w:rsidRPr="00DF0423">
        <w:rPr>
          <w:rFonts w:ascii="Arial" w:hAnsi="Arial"/>
        </w:rPr>
        <w:lastRenderedPageBreak/>
        <w:t>you to put your complaint or question in writing and we do not receive it within 10 business days, we may not credit your account.</w:t>
      </w:r>
    </w:p>
    <w:p w14:paraId="0595E5E0" w14:textId="77777777" w:rsidR="00DA3A38" w:rsidRPr="00DF0423" w:rsidRDefault="00DA3A38">
      <w:pPr>
        <w:spacing w:after="0" w:line="240" w:lineRule="auto"/>
        <w:rPr>
          <w:rFonts w:ascii="Arial" w:hAnsi="Arial"/>
        </w:rPr>
      </w:pPr>
    </w:p>
    <w:p w14:paraId="62A087C2" w14:textId="77777777" w:rsidR="00DA3A38" w:rsidRPr="00DF0423" w:rsidRDefault="00CB3E38">
      <w:pPr>
        <w:spacing w:after="0" w:line="240" w:lineRule="auto"/>
        <w:rPr>
          <w:rFonts w:ascii="Arial" w:hAnsi="Arial"/>
        </w:rPr>
      </w:pPr>
      <w:r w:rsidRPr="00DF0423">
        <w:rPr>
          <w:rFonts w:ascii="Arial" w:hAnsi="Arial"/>
        </w:rPr>
        <w:t>For errors involving new accounts, point-of-sale, or foreign-initiated transactions, we may take up to 90 days to investigate your complaint or question. For new accounts, we may take up to 20 business days to credit your account for the amount you think is in error.</w:t>
      </w:r>
    </w:p>
    <w:p w14:paraId="4384FEF5" w14:textId="77777777" w:rsidR="00DA3A38" w:rsidRPr="00DF0423" w:rsidRDefault="00DA3A38">
      <w:pPr>
        <w:spacing w:after="0" w:line="240" w:lineRule="auto"/>
        <w:rPr>
          <w:rFonts w:ascii="Arial" w:hAnsi="Arial"/>
        </w:rPr>
      </w:pPr>
    </w:p>
    <w:p w14:paraId="6035E2E8" w14:textId="77777777" w:rsidR="00DA3A38" w:rsidRPr="00DF0423" w:rsidRDefault="00CB3E38">
      <w:pPr>
        <w:spacing w:after="0" w:line="240" w:lineRule="auto"/>
        <w:rPr>
          <w:rFonts w:ascii="Arial" w:hAnsi="Arial"/>
        </w:rPr>
      </w:pPr>
      <w:r w:rsidRPr="00DF0423">
        <w:rPr>
          <w:rFonts w:ascii="Arial" w:hAnsi="Arial"/>
        </w:rPr>
        <w:t xml:space="preserve">We will tell </w:t>
      </w:r>
      <w:proofErr w:type="gramStart"/>
      <w:r w:rsidRPr="00DF0423">
        <w:rPr>
          <w:rFonts w:ascii="Arial" w:hAnsi="Arial"/>
        </w:rPr>
        <w:t>you</w:t>
      </w:r>
      <w:proofErr w:type="gramEnd"/>
      <w:r w:rsidRPr="00DF0423">
        <w:rPr>
          <w:rFonts w:ascii="Arial" w:hAnsi="Arial"/>
        </w:rPr>
        <w:t xml:space="preserve"> the results within three business days after completing our investigation. If we decide that there was no error, we will send you a written explanation. You may ask for copies of the documents that we used in our investigation.</w:t>
      </w:r>
    </w:p>
    <w:p w14:paraId="0E4EB953" w14:textId="77777777" w:rsidR="00DA3A38" w:rsidRPr="00DF0423" w:rsidRDefault="00DA3A38">
      <w:pPr>
        <w:spacing w:after="0" w:line="240" w:lineRule="auto"/>
        <w:rPr>
          <w:rFonts w:ascii="Arial" w:hAnsi="Arial"/>
        </w:rPr>
      </w:pPr>
    </w:p>
    <w:p w14:paraId="7D284CDC" w14:textId="77777777" w:rsidR="00DA3A38" w:rsidRPr="00DF0423" w:rsidRDefault="00CB3E38">
      <w:pPr>
        <w:spacing w:after="0" w:line="240" w:lineRule="auto"/>
        <w:rPr>
          <w:rFonts w:ascii="Arial" w:hAnsi="Arial"/>
        </w:rPr>
      </w:pPr>
      <w:r w:rsidRPr="00DF0423">
        <w:rPr>
          <w:rFonts w:ascii="Arial" w:hAnsi="Arial"/>
        </w:rPr>
        <w:t>If you need more information about our error</w:t>
      </w:r>
      <w:r w:rsidR="00BE727A" w:rsidRPr="00DF0423">
        <w:rPr>
          <w:rFonts w:ascii="Arial" w:hAnsi="Arial"/>
        </w:rPr>
        <w:t>-</w:t>
      </w:r>
      <w:r w:rsidRPr="00DF0423">
        <w:rPr>
          <w:rFonts w:ascii="Arial" w:hAnsi="Arial"/>
        </w:rPr>
        <w:t>resolution procedures, call</w:t>
      </w:r>
      <w:r w:rsidR="00BE727A" w:rsidRPr="00DF0423">
        <w:rPr>
          <w:rFonts w:ascii="Arial" w:hAnsi="Arial"/>
        </w:rPr>
        <w:t xml:space="preserve"> us at</w:t>
      </w:r>
      <w:r w:rsidRPr="00DF0423">
        <w:rPr>
          <w:rFonts w:ascii="Arial" w:hAnsi="Arial"/>
        </w:rPr>
        <w:t xml:space="preserve"> </w:t>
      </w:r>
      <w:r w:rsidR="008029A6" w:rsidRPr="00DF0423">
        <w:rPr>
          <w:rFonts w:ascii="Arial" w:hAnsi="Arial"/>
        </w:rPr>
        <w:t>1-800-486-0292</w:t>
      </w:r>
      <w:r w:rsidRPr="00DF0423">
        <w:rPr>
          <w:rFonts w:ascii="Arial" w:hAnsi="Arial"/>
        </w:rPr>
        <w:t xml:space="preserve"> or visit the following website </w:t>
      </w:r>
      <w:r w:rsidR="00CB51F8" w:rsidRPr="00DF0423">
        <w:rPr>
          <w:rFonts w:ascii="Arial" w:hAnsi="Arial"/>
        </w:rPr>
        <w:t>www.convenientcards.com</w:t>
      </w:r>
      <w:r w:rsidR="008029A6" w:rsidRPr="00DF0423">
        <w:rPr>
          <w:rFonts w:ascii="Arial" w:hAnsi="Arial"/>
        </w:rPr>
        <w:t>.</w:t>
      </w:r>
    </w:p>
    <w:p w14:paraId="0E199E78" w14:textId="77777777" w:rsidR="000C45DE" w:rsidRPr="00DF0423" w:rsidRDefault="000C45DE">
      <w:pPr>
        <w:spacing w:after="0" w:line="240" w:lineRule="auto"/>
        <w:rPr>
          <w:rFonts w:ascii="Arial" w:hAnsi="Arial"/>
        </w:rPr>
      </w:pPr>
    </w:p>
    <w:p w14:paraId="07E10F87" w14:textId="77777777" w:rsidR="000C45DE" w:rsidRPr="00DF0423" w:rsidRDefault="000A7624">
      <w:pPr>
        <w:spacing w:after="0" w:line="240" w:lineRule="auto"/>
        <w:rPr>
          <w:rFonts w:ascii="Arial" w:hAnsi="Arial"/>
        </w:rPr>
      </w:pPr>
      <w:r w:rsidRPr="00DF0423">
        <w:rPr>
          <w:rFonts w:ascii="Arial" w:hAnsi="Arial"/>
          <w:b/>
        </w:rPr>
        <w:t>32</w:t>
      </w:r>
      <w:r w:rsidR="00DE5599" w:rsidRPr="00DF0423">
        <w:rPr>
          <w:rFonts w:ascii="Arial" w:hAnsi="Arial"/>
          <w:b/>
        </w:rPr>
        <w:t>.7.   Access to Account Information.</w:t>
      </w:r>
      <w:r w:rsidR="000C45DE" w:rsidRPr="00DF0423">
        <w:rPr>
          <w:rFonts w:ascii="Arial" w:hAnsi="Arial"/>
        </w:rPr>
        <w:t xml:space="preserve">  You may obtain information about the amount of money you have remaining in your prepaid account by calling 1-800-486-0292.  This information, along with a 12-month history of account transactions, is also available online at </w:t>
      </w:r>
      <w:r w:rsidR="00CB51F8" w:rsidRPr="00DF0423">
        <w:rPr>
          <w:rFonts w:ascii="Arial" w:hAnsi="Arial"/>
        </w:rPr>
        <w:t>www.convenientcards.com</w:t>
      </w:r>
      <w:r w:rsidR="000C45DE" w:rsidRPr="00DF0423">
        <w:rPr>
          <w:rFonts w:ascii="Arial" w:hAnsi="Arial"/>
        </w:rPr>
        <w:t xml:space="preserve">.  You also have the right to obtain at least 24 months of written history of account transactions by calling 1-800-486-0292 or by </w:t>
      </w:r>
      <w:proofErr w:type="gramStart"/>
      <w:r w:rsidR="000C45DE" w:rsidRPr="00DF0423">
        <w:rPr>
          <w:rFonts w:ascii="Arial" w:hAnsi="Arial"/>
        </w:rPr>
        <w:t>writing</w:t>
      </w:r>
      <w:proofErr w:type="gramEnd"/>
      <w:r w:rsidR="000C45DE" w:rsidRPr="00DF0423">
        <w:rPr>
          <w:rFonts w:ascii="Arial" w:hAnsi="Arial"/>
        </w:rPr>
        <w:t xml:space="preserve"> us at Convenient Cards, Attn: Customer Service, One Monarch Place, Suite 240, Springfield, MA 01144.  You will not be charged a fee for this information unless you request it more than once per month.</w:t>
      </w:r>
    </w:p>
    <w:p w14:paraId="601D6EC8" w14:textId="77777777" w:rsidR="00CF36EC" w:rsidRPr="00DF0423" w:rsidRDefault="00CF36EC">
      <w:pPr>
        <w:spacing w:after="0" w:line="240" w:lineRule="auto"/>
        <w:rPr>
          <w:rFonts w:ascii="Arial" w:hAnsi="Arial"/>
        </w:rPr>
      </w:pPr>
    </w:p>
    <w:p w14:paraId="642FC618" w14:textId="63F80ACB" w:rsidR="00CF36EC" w:rsidRPr="00DF0423" w:rsidRDefault="00CF36EC">
      <w:pPr>
        <w:spacing w:after="0" w:line="240" w:lineRule="auto"/>
        <w:rPr>
          <w:rFonts w:ascii="Arial" w:hAnsi="Arial"/>
          <w:b/>
        </w:rPr>
      </w:pPr>
      <w:r w:rsidRPr="00DF0423">
        <w:rPr>
          <w:rFonts w:ascii="Arial" w:hAnsi="Arial"/>
          <w:b/>
        </w:rPr>
        <w:t>3</w:t>
      </w:r>
      <w:r w:rsidR="000A7624" w:rsidRPr="00DF0423">
        <w:rPr>
          <w:rFonts w:ascii="Arial" w:hAnsi="Arial"/>
          <w:b/>
        </w:rPr>
        <w:t>3</w:t>
      </w:r>
      <w:r w:rsidRPr="00DF0423">
        <w:rPr>
          <w:rFonts w:ascii="Arial" w:hAnsi="Arial"/>
          <w:b/>
        </w:rPr>
        <w:t xml:space="preserve">. Privacy and Data Protection and Recording </w:t>
      </w:r>
    </w:p>
    <w:p w14:paraId="17CF85F3" w14:textId="3DC2E783" w:rsidR="00CF36EC" w:rsidRPr="00DF0423" w:rsidRDefault="00CF36EC" w:rsidP="008B11A3">
      <w:pPr>
        <w:spacing w:after="0" w:line="240" w:lineRule="auto"/>
        <w:jc w:val="right"/>
        <w:rPr>
          <w:rFonts w:ascii="Arial" w:hAnsi="Arial"/>
        </w:rPr>
      </w:pPr>
    </w:p>
    <w:tbl>
      <w:tblPr>
        <w:tblStyle w:val="TableGrid"/>
        <w:tblW w:w="0" w:type="auto"/>
        <w:tblLook w:val="04A0" w:firstRow="1" w:lastRow="0" w:firstColumn="1" w:lastColumn="0" w:noHBand="0" w:noVBand="1"/>
      </w:tblPr>
      <w:tblGrid>
        <w:gridCol w:w="2065"/>
        <w:gridCol w:w="7470"/>
      </w:tblGrid>
      <w:tr w:rsidR="00EE6AA6" w14:paraId="77D7E12F" w14:textId="77777777" w:rsidTr="0043623F">
        <w:tc>
          <w:tcPr>
            <w:tcW w:w="2065" w:type="dxa"/>
            <w:tcBorders>
              <w:top w:val="single" w:sz="4" w:space="0" w:color="auto"/>
              <w:left w:val="single" w:sz="4" w:space="0" w:color="auto"/>
              <w:bottom w:val="single" w:sz="4" w:space="0" w:color="auto"/>
              <w:right w:val="single" w:sz="4" w:space="0" w:color="auto"/>
            </w:tcBorders>
            <w:hideMark/>
          </w:tcPr>
          <w:p w14:paraId="6417C438" w14:textId="77777777" w:rsidR="00EE6AA6" w:rsidRDefault="00EE6AA6">
            <w:pPr>
              <w:rPr>
                <w:rFonts w:cstheme="minorHAnsi"/>
              </w:rPr>
            </w:pPr>
            <w:r>
              <w:rPr>
                <w:rFonts w:cstheme="minorHAnsi"/>
              </w:rPr>
              <w:t>FACTS</w:t>
            </w:r>
          </w:p>
        </w:tc>
        <w:tc>
          <w:tcPr>
            <w:tcW w:w="7470" w:type="dxa"/>
            <w:tcBorders>
              <w:top w:val="single" w:sz="4" w:space="0" w:color="auto"/>
              <w:left w:val="single" w:sz="4" w:space="0" w:color="auto"/>
              <w:bottom w:val="single" w:sz="4" w:space="0" w:color="auto"/>
              <w:right w:val="single" w:sz="4" w:space="0" w:color="auto"/>
            </w:tcBorders>
            <w:hideMark/>
          </w:tcPr>
          <w:p w14:paraId="7ECF7567" w14:textId="77777777" w:rsidR="00EE6AA6" w:rsidRDefault="00EE6AA6">
            <w:pPr>
              <w:rPr>
                <w:rFonts w:cstheme="minorHAnsi"/>
              </w:rPr>
            </w:pPr>
            <w:r>
              <w:rPr>
                <w:rFonts w:cstheme="minorHAnsi"/>
              </w:rPr>
              <w:t>WHAT DOES FIRST CENTURY BANK, N.A. DO WITH YOUR PERSONAL INFORMATION?</w:t>
            </w:r>
          </w:p>
        </w:tc>
      </w:tr>
      <w:tr w:rsidR="00EE6AA6" w14:paraId="6F4EE6B2" w14:textId="77777777" w:rsidTr="0043623F">
        <w:tc>
          <w:tcPr>
            <w:tcW w:w="2065" w:type="dxa"/>
            <w:tcBorders>
              <w:top w:val="single" w:sz="4" w:space="0" w:color="auto"/>
              <w:left w:val="single" w:sz="4" w:space="0" w:color="auto"/>
              <w:bottom w:val="single" w:sz="4" w:space="0" w:color="auto"/>
              <w:right w:val="single" w:sz="4" w:space="0" w:color="auto"/>
            </w:tcBorders>
            <w:hideMark/>
          </w:tcPr>
          <w:p w14:paraId="2FE6B027" w14:textId="77777777" w:rsidR="00EE6AA6" w:rsidRDefault="00EE6AA6">
            <w:pPr>
              <w:rPr>
                <w:rFonts w:cstheme="minorHAnsi"/>
              </w:rPr>
            </w:pPr>
            <w:r>
              <w:rPr>
                <w:rFonts w:cstheme="minorHAnsi"/>
              </w:rPr>
              <w:t>WHY?</w:t>
            </w:r>
          </w:p>
        </w:tc>
        <w:tc>
          <w:tcPr>
            <w:tcW w:w="7470" w:type="dxa"/>
            <w:tcBorders>
              <w:top w:val="single" w:sz="4" w:space="0" w:color="auto"/>
              <w:left w:val="single" w:sz="4" w:space="0" w:color="auto"/>
              <w:bottom w:val="single" w:sz="4" w:space="0" w:color="auto"/>
              <w:right w:val="single" w:sz="4" w:space="0" w:color="auto"/>
            </w:tcBorders>
            <w:hideMark/>
          </w:tcPr>
          <w:p w14:paraId="4000872F" w14:textId="77777777" w:rsidR="00EE6AA6" w:rsidRDefault="00EE6AA6">
            <w:pPr>
              <w:spacing w:after="160" w:line="256" w:lineRule="auto"/>
              <w:rPr>
                <w:rFonts w:cstheme="minorHAnsi"/>
              </w:rPr>
            </w:pPr>
            <w:r>
              <w:rPr>
                <w:rFonts w:cstheme="minorHAnsi"/>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that we do.</w:t>
            </w:r>
          </w:p>
        </w:tc>
      </w:tr>
      <w:tr w:rsidR="00EE6AA6" w14:paraId="7E513EF6" w14:textId="77777777" w:rsidTr="0043623F">
        <w:tc>
          <w:tcPr>
            <w:tcW w:w="2065" w:type="dxa"/>
            <w:tcBorders>
              <w:top w:val="single" w:sz="4" w:space="0" w:color="auto"/>
              <w:left w:val="single" w:sz="4" w:space="0" w:color="auto"/>
              <w:bottom w:val="single" w:sz="4" w:space="0" w:color="auto"/>
              <w:right w:val="single" w:sz="4" w:space="0" w:color="auto"/>
            </w:tcBorders>
            <w:hideMark/>
          </w:tcPr>
          <w:p w14:paraId="40F52596" w14:textId="77777777" w:rsidR="00EE6AA6" w:rsidRDefault="00EE6AA6">
            <w:pPr>
              <w:rPr>
                <w:rFonts w:cstheme="minorHAnsi"/>
              </w:rPr>
            </w:pPr>
            <w:r>
              <w:rPr>
                <w:rFonts w:cstheme="minorHAnsi"/>
              </w:rPr>
              <w:t>WHAT?</w:t>
            </w:r>
          </w:p>
        </w:tc>
        <w:tc>
          <w:tcPr>
            <w:tcW w:w="7470" w:type="dxa"/>
            <w:tcBorders>
              <w:top w:val="single" w:sz="4" w:space="0" w:color="auto"/>
              <w:left w:val="single" w:sz="4" w:space="0" w:color="auto"/>
              <w:bottom w:val="single" w:sz="4" w:space="0" w:color="auto"/>
              <w:right w:val="single" w:sz="4" w:space="0" w:color="auto"/>
            </w:tcBorders>
            <w:hideMark/>
          </w:tcPr>
          <w:p w14:paraId="17AFCD20" w14:textId="77777777" w:rsidR="00EE6AA6" w:rsidRDefault="00EE6AA6">
            <w:pPr>
              <w:rPr>
                <w:rFonts w:cstheme="minorHAnsi"/>
              </w:rPr>
            </w:pPr>
            <w:r>
              <w:rPr>
                <w:rFonts w:cstheme="minorHAnsi"/>
              </w:rPr>
              <w:t xml:space="preserve">The types of personal information we </w:t>
            </w:r>
            <w:proofErr w:type="gramStart"/>
            <w:r>
              <w:rPr>
                <w:rFonts w:cstheme="minorHAnsi"/>
              </w:rPr>
              <w:t>collect</w:t>
            </w:r>
            <w:proofErr w:type="gramEnd"/>
            <w:r>
              <w:rPr>
                <w:rFonts w:cstheme="minorHAnsi"/>
              </w:rPr>
              <w:t xml:space="preserve"> and share depend on the product or service you have with us. This information can include:</w:t>
            </w:r>
          </w:p>
          <w:p w14:paraId="4E5D121A" w14:textId="77777777" w:rsidR="00EE6AA6" w:rsidRDefault="00EE6AA6" w:rsidP="00EE6AA6">
            <w:pPr>
              <w:pStyle w:val="ListParagraph"/>
              <w:numPr>
                <w:ilvl w:val="0"/>
                <w:numId w:val="14"/>
              </w:numPr>
              <w:spacing w:after="160" w:line="256" w:lineRule="auto"/>
              <w:rPr>
                <w:rFonts w:cstheme="minorHAnsi"/>
              </w:rPr>
            </w:pPr>
            <w:r>
              <w:rPr>
                <w:rFonts w:cstheme="minorHAnsi"/>
              </w:rPr>
              <w:t>Social Security number and income</w:t>
            </w:r>
          </w:p>
          <w:p w14:paraId="638C423D" w14:textId="77777777" w:rsidR="00EE6AA6" w:rsidRDefault="00EE6AA6" w:rsidP="00EE6AA6">
            <w:pPr>
              <w:pStyle w:val="ListParagraph"/>
              <w:numPr>
                <w:ilvl w:val="0"/>
                <w:numId w:val="14"/>
              </w:numPr>
              <w:spacing w:after="160" w:line="256" w:lineRule="auto"/>
              <w:rPr>
                <w:rFonts w:cstheme="minorHAnsi"/>
              </w:rPr>
            </w:pPr>
            <w:r>
              <w:rPr>
                <w:rFonts w:cstheme="minorHAnsi"/>
              </w:rPr>
              <w:t xml:space="preserve">Account balances and payment </w:t>
            </w:r>
            <w:proofErr w:type="gramStart"/>
            <w:r>
              <w:rPr>
                <w:rFonts w:cstheme="minorHAnsi"/>
              </w:rPr>
              <w:t>history</w:t>
            </w:r>
            <w:proofErr w:type="gramEnd"/>
          </w:p>
          <w:p w14:paraId="16D6135A" w14:textId="77777777" w:rsidR="00EE6AA6" w:rsidRDefault="00EE6AA6" w:rsidP="00EE6AA6">
            <w:pPr>
              <w:pStyle w:val="ListParagraph"/>
              <w:numPr>
                <w:ilvl w:val="0"/>
                <w:numId w:val="14"/>
              </w:numPr>
              <w:spacing w:after="160" w:line="256" w:lineRule="auto"/>
              <w:rPr>
                <w:rFonts w:cstheme="minorHAnsi"/>
              </w:rPr>
            </w:pPr>
            <w:r>
              <w:rPr>
                <w:rFonts w:cstheme="minorHAnsi"/>
              </w:rPr>
              <w:t xml:space="preserve">Credit history and credit </w:t>
            </w:r>
            <w:proofErr w:type="gramStart"/>
            <w:r>
              <w:rPr>
                <w:rFonts w:cstheme="minorHAnsi"/>
              </w:rPr>
              <w:t>scores</w:t>
            </w:r>
            <w:proofErr w:type="gramEnd"/>
          </w:p>
          <w:p w14:paraId="2DB11A78" w14:textId="77777777" w:rsidR="00EE6AA6" w:rsidRDefault="00EE6AA6">
            <w:pPr>
              <w:spacing w:after="160" w:line="256" w:lineRule="auto"/>
              <w:rPr>
                <w:rFonts w:cstheme="minorHAnsi"/>
              </w:rPr>
            </w:pPr>
            <w:r>
              <w:rPr>
                <w:rFonts w:cstheme="minorHAnsi"/>
              </w:rPr>
              <w:t>When you are no longer our customer, we continue to share or not share your information as described in this notice.</w:t>
            </w:r>
          </w:p>
        </w:tc>
      </w:tr>
      <w:tr w:rsidR="00EE6AA6" w14:paraId="6D62D1B9" w14:textId="77777777" w:rsidTr="0043623F">
        <w:tc>
          <w:tcPr>
            <w:tcW w:w="2065" w:type="dxa"/>
            <w:tcBorders>
              <w:top w:val="single" w:sz="4" w:space="0" w:color="auto"/>
              <w:left w:val="single" w:sz="4" w:space="0" w:color="auto"/>
              <w:bottom w:val="single" w:sz="4" w:space="0" w:color="auto"/>
              <w:right w:val="single" w:sz="4" w:space="0" w:color="auto"/>
            </w:tcBorders>
            <w:hideMark/>
          </w:tcPr>
          <w:p w14:paraId="0DE96D9D" w14:textId="77777777" w:rsidR="00EE6AA6" w:rsidRDefault="00EE6AA6">
            <w:pPr>
              <w:rPr>
                <w:rFonts w:cstheme="minorHAnsi"/>
              </w:rPr>
            </w:pPr>
            <w:r>
              <w:rPr>
                <w:rFonts w:cstheme="minorHAnsi"/>
              </w:rPr>
              <w:t>HOW?</w:t>
            </w:r>
          </w:p>
        </w:tc>
        <w:tc>
          <w:tcPr>
            <w:tcW w:w="7470" w:type="dxa"/>
            <w:tcBorders>
              <w:top w:val="single" w:sz="4" w:space="0" w:color="auto"/>
              <w:left w:val="single" w:sz="4" w:space="0" w:color="auto"/>
              <w:bottom w:val="single" w:sz="4" w:space="0" w:color="auto"/>
              <w:right w:val="single" w:sz="4" w:space="0" w:color="auto"/>
            </w:tcBorders>
            <w:hideMark/>
          </w:tcPr>
          <w:p w14:paraId="4F1ED875" w14:textId="77777777" w:rsidR="00EE6AA6" w:rsidRDefault="00EE6AA6">
            <w:pPr>
              <w:spacing w:after="160" w:line="256" w:lineRule="auto"/>
              <w:rPr>
                <w:rFonts w:cstheme="minorHAnsi"/>
              </w:rPr>
            </w:pPr>
            <w:r>
              <w:rPr>
                <w:rFonts w:cstheme="minorHAnsi"/>
              </w:rPr>
              <w:t xml:space="preserve">All financial companies need to share customers’ personal information to run their everyday business. In the section below, we list the reasons financial companies can share their customers’ personal information, the reasons First Century Bank chooses to share, and whether you can limit this sharing. </w:t>
            </w:r>
          </w:p>
        </w:tc>
      </w:tr>
    </w:tbl>
    <w:p w14:paraId="0314A284" w14:textId="77777777" w:rsidR="00EE6AA6" w:rsidRDefault="00EE6AA6" w:rsidP="00EE6AA6">
      <w:pPr>
        <w:rPr>
          <w:rFonts w:cstheme="minorHAnsi"/>
        </w:rPr>
      </w:pPr>
    </w:p>
    <w:tbl>
      <w:tblPr>
        <w:tblStyle w:val="TableGrid"/>
        <w:tblW w:w="0" w:type="auto"/>
        <w:tblLook w:val="04A0" w:firstRow="1" w:lastRow="0" w:firstColumn="1" w:lastColumn="0" w:noHBand="0" w:noVBand="1"/>
      </w:tblPr>
      <w:tblGrid>
        <w:gridCol w:w="5868"/>
        <w:gridCol w:w="1980"/>
        <w:gridCol w:w="1728"/>
      </w:tblGrid>
      <w:tr w:rsidR="00EE6AA6" w14:paraId="7AD772BB" w14:textId="77777777" w:rsidTr="00EE6AA6">
        <w:trPr>
          <w:trHeight w:val="773"/>
        </w:trPr>
        <w:tc>
          <w:tcPr>
            <w:tcW w:w="5868" w:type="dxa"/>
            <w:tcBorders>
              <w:top w:val="single" w:sz="4" w:space="0" w:color="auto"/>
              <w:left w:val="single" w:sz="4" w:space="0" w:color="auto"/>
              <w:bottom w:val="single" w:sz="4" w:space="0" w:color="auto"/>
              <w:right w:val="single" w:sz="4" w:space="0" w:color="auto"/>
            </w:tcBorders>
            <w:hideMark/>
          </w:tcPr>
          <w:p w14:paraId="49AB629E" w14:textId="77777777" w:rsidR="00EE6AA6" w:rsidRDefault="00EE6AA6">
            <w:pPr>
              <w:rPr>
                <w:rFonts w:cstheme="minorHAnsi"/>
                <w:b/>
              </w:rPr>
            </w:pPr>
            <w:r>
              <w:rPr>
                <w:rFonts w:cstheme="minorHAnsi"/>
                <w:b/>
              </w:rPr>
              <w:t>Reasons we can share your personal information</w:t>
            </w:r>
          </w:p>
        </w:tc>
        <w:tc>
          <w:tcPr>
            <w:tcW w:w="1980" w:type="dxa"/>
            <w:tcBorders>
              <w:top w:val="single" w:sz="4" w:space="0" w:color="auto"/>
              <w:left w:val="single" w:sz="4" w:space="0" w:color="auto"/>
              <w:bottom w:val="single" w:sz="4" w:space="0" w:color="auto"/>
              <w:right w:val="single" w:sz="4" w:space="0" w:color="auto"/>
            </w:tcBorders>
            <w:hideMark/>
          </w:tcPr>
          <w:p w14:paraId="4EF317E0" w14:textId="77777777" w:rsidR="00EE6AA6" w:rsidRDefault="00EE6AA6">
            <w:pPr>
              <w:rPr>
                <w:rFonts w:cstheme="minorHAnsi"/>
                <w:b/>
              </w:rPr>
            </w:pPr>
            <w:r>
              <w:rPr>
                <w:rFonts w:cstheme="minorHAnsi"/>
                <w:b/>
              </w:rPr>
              <w:t>Does First Century Bank Share?</w:t>
            </w:r>
          </w:p>
        </w:tc>
        <w:tc>
          <w:tcPr>
            <w:tcW w:w="1728" w:type="dxa"/>
            <w:tcBorders>
              <w:top w:val="single" w:sz="4" w:space="0" w:color="auto"/>
              <w:left w:val="single" w:sz="4" w:space="0" w:color="auto"/>
              <w:bottom w:val="single" w:sz="4" w:space="0" w:color="auto"/>
              <w:right w:val="single" w:sz="4" w:space="0" w:color="auto"/>
            </w:tcBorders>
            <w:hideMark/>
          </w:tcPr>
          <w:p w14:paraId="5EE7BA00" w14:textId="77777777" w:rsidR="00EE6AA6" w:rsidRDefault="00EE6AA6">
            <w:pPr>
              <w:rPr>
                <w:rFonts w:cstheme="minorHAnsi"/>
                <w:b/>
              </w:rPr>
            </w:pPr>
            <w:r>
              <w:rPr>
                <w:rFonts w:cstheme="minorHAnsi"/>
                <w:b/>
              </w:rPr>
              <w:t>Can you limit this sharing?</w:t>
            </w:r>
          </w:p>
        </w:tc>
      </w:tr>
      <w:tr w:rsidR="00EE6AA6" w14:paraId="55E4FD30" w14:textId="77777777" w:rsidTr="00EE6AA6">
        <w:tc>
          <w:tcPr>
            <w:tcW w:w="5868" w:type="dxa"/>
            <w:tcBorders>
              <w:top w:val="single" w:sz="4" w:space="0" w:color="auto"/>
              <w:left w:val="single" w:sz="4" w:space="0" w:color="auto"/>
              <w:bottom w:val="single" w:sz="4" w:space="0" w:color="auto"/>
              <w:right w:val="single" w:sz="4" w:space="0" w:color="auto"/>
            </w:tcBorders>
            <w:hideMark/>
          </w:tcPr>
          <w:p w14:paraId="36595CE1" w14:textId="77777777" w:rsidR="00EE6AA6" w:rsidRDefault="00EE6AA6">
            <w:pPr>
              <w:autoSpaceDE w:val="0"/>
              <w:autoSpaceDN w:val="0"/>
              <w:adjustRightInd w:val="0"/>
              <w:rPr>
                <w:rFonts w:cstheme="minorHAnsi"/>
              </w:rPr>
            </w:pPr>
            <w:r>
              <w:rPr>
                <w:rFonts w:cstheme="minorHAnsi"/>
                <w:b/>
                <w:bCs/>
              </w:rPr>
              <w:t>For our everyday business purposes</w:t>
            </w:r>
            <w:r>
              <w:rPr>
                <w:rFonts w:cstheme="minorHAnsi"/>
              </w:rPr>
              <w:t xml:space="preserve"> such as to process your</w:t>
            </w:r>
          </w:p>
          <w:p w14:paraId="1D4D01C7" w14:textId="77777777" w:rsidR="00EE6AA6" w:rsidRDefault="00EE6AA6">
            <w:pPr>
              <w:autoSpaceDE w:val="0"/>
              <w:autoSpaceDN w:val="0"/>
              <w:adjustRightInd w:val="0"/>
              <w:rPr>
                <w:rFonts w:cstheme="minorHAnsi"/>
              </w:rPr>
            </w:pPr>
            <w:r>
              <w:rPr>
                <w:rFonts w:cstheme="minorHAnsi"/>
              </w:rPr>
              <w:t xml:space="preserve">transactions, maintain your account(s), respond to </w:t>
            </w:r>
            <w:proofErr w:type="gramStart"/>
            <w:r>
              <w:rPr>
                <w:rFonts w:cstheme="minorHAnsi"/>
              </w:rPr>
              <w:t>court</w:t>
            </w:r>
            <w:proofErr w:type="gramEnd"/>
          </w:p>
          <w:p w14:paraId="2E49E132" w14:textId="77777777" w:rsidR="00EE6AA6" w:rsidRDefault="00EE6AA6">
            <w:pPr>
              <w:autoSpaceDE w:val="0"/>
              <w:autoSpaceDN w:val="0"/>
              <w:adjustRightInd w:val="0"/>
              <w:rPr>
                <w:rFonts w:cstheme="minorHAnsi"/>
              </w:rPr>
            </w:pPr>
            <w:r>
              <w:rPr>
                <w:rFonts w:cstheme="minorHAnsi"/>
              </w:rPr>
              <w:lastRenderedPageBreak/>
              <w:t>orders and legal investigations, or report to credit bureaus</w:t>
            </w:r>
          </w:p>
        </w:tc>
        <w:tc>
          <w:tcPr>
            <w:tcW w:w="1980" w:type="dxa"/>
            <w:tcBorders>
              <w:top w:val="single" w:sz="4" w:space="0" w:color="auto"/>
              <w:left w:val="single" w:sz="4" w:space="0" w:color="auto"/>
              <w:bottom w:val="single" w:sz="4" w:space="0" w:color="auto"/>
              <w:right w:val="single" w:sz="4" w:space="0" w:color="auto"/>
            </w:tcBorders>
            <w:hideMark/>
          </w:tcPr>
          <w:p w14:paraId="635113F4" w14:textId="77777777" w:rsidR="00EE6AA6" w:rsidRDefault="00EE6AA6">
            <w:pPr>
              <w:rPr>
                <w:rFonts w:cstheme="minorHAnsi"/>
              </w:rPr>
            </w:pPr>
            <w:r>
              <w:rPr>
                <w:rFonts w:cstheme="minorHAnsi"/>
              </w:rPr>
              <w:lastRenderedPageBreak/>
              <w:t>YES</w:t>
            </w:r>
          </w:p>
        </w:tc>
        <w:tc>
          <w:tcPr>
            <w:tcW w:w="1728" w:type="dxa"/>
            <w:tcBorders>
              <w:top w:val="single" w:sz="4" w:space="0" w:color="auto"/>
              <w:left w:val="single" w:sz="4" w:space="0" w:color="auto"/>
              <w:bottom w:val="single" w:sz="4" w:space="0" w:color="auto"/>
              <w:right w:val="single" w:sz="4" w:space="0" w:color="auto"/>
            </w:tcBorders>
            <w:hideMark/>
          </w:tcPr>
          <w:p w14:paraId="38775AD9" w14:textId="77777777" w:rsidR="00EE6AA6" w:rsidRDefault="00EE6AA6">
            <w:pPr>
              <w:rPr>
                <w:rFonts w:cstheme="minorHAnsi"/>
              </w:rPr>
            </w:pPr>
            <w:r>
              <w:rPr>
                <w:rFonts w:cstheme="minorHAnsi"/>
              </w:rPr>
              <w:t>NO</w:t>
            </w:r>
          </w:p>
        </w:tc>
      </w:tr>
      <w:tr w:rsidR="00EE6AA6" w14:paraId="13B6C0A4" w14:textId="77777777" w:rsidTr="00EE6AA6">
        <w:tc>
          <w:tcPr>
            <w:tcW w:w="5868" w:type="dxa"/>
            <w:tcBorders>
              <w:top w:val="single" w:sz="4" w:space="0" w:color="auto"/>
              <w:left w:val="single" w:sz="4" w:space="0" w:color="auto"/>
              <w:bottom w:val="single" w:sz="4" w:space="0" w:color="auto"/>
              <w:right w:val="single" w:sz="4" w:space="0" w:color="auto"/>
            </w:tcBorders>
            <w:hideMark/>
          </w:tcPr>
          <w:p w14:paraId="4CD209C8" w14:textId="77777777" w:rsidR="00EE6AA6" w:rsidRDefault="00EE6AA6">
            <w:pPr>
              <w:autoSpaceDE w:val="0"/>
              <w:autoSpaceDN w:val="0"/>
              <w:adjustRightInd w:val="0"/>
              <w:rPr>
                <w:rFonts w:cstheme="minorHAnsi"/>
              </w:rPr>
            </w:pPr>
            <w:r>
              <w:rPr>
                <w:rFonts w:cstheme="minorHAnsi"/>
                <w:b/>
                <w:bCs/>
              </w:rPr>
              <w:t>For our marketing purposes</w:t>
            </w:r>
            <w:r>
              <w:rPr>
                <w:rFonts w:cstheme="minorHAnsi"/>
              </w:rPr>
              <w:t xml:space="preserve"> to offer our products and</w:t>
            </w:r>
          </w:p>
          <w:p w14:paraId="30CE1459" w14:textId="77777777" w:rsidR="00EE6AA6" w:rsidRDefault="00EE6AA6">
            <w:pPr>
              <w:rPr>
                <w:rFonts w:cstheme="minorHAnsi"/>
              </w:rPr>
            </w:pPr>
            <w:r>
              <w:rPr>
                <w:rFonts w:cstheme="minorHAnsi"/>
              </w:rPr>
              <w:t>services to you</w:t>
            </w:r>
          </w:p>
        </w:tc>
        <w:tc>
          <w:tcPr>
            <w:tcW w:w="1980" w:type="dxa"/>
            <w:tcBorders>
              <w:top w:val="single" w:sz="4" w:space="0" w:color="auto"/>
              <w:left w:val="single" w:sz="4" w:space="0" w:color="auto"/>
              <w:bottom w:val="single" w:sz="4" w:space="0" w:color="auto"/>
              <w:right w:val="single" w:sz="4" w:space="0" w:color="auto"/>
            </w:tcBorders>
            <w:hideMark/>
          </w:tcPr>
          <w:p w14:paraId="6CEF7A3D" w14:textId="77777777" w:rsidR="00EE6AA6" w:rsidRDefault="00EE6AA6">
            <w:pPr>
              <w:rPr>
                <w:rFonts w:cstheme="minorHAnsi"/>
              </w:rPr>
            </w:pPr>
            <w:r>
              <w:rPr>
                <w:rFonts w:cstheme="minorHAnsi"/>
              </w:rPr>
              <w:t>YES</w:t>
            </w:r>
          </w:p>
        </w:tc>
        <w:tc>
          <w:tcPr>
            <w:tcW w:w="1728" w:type="dxa"/>
            <w:tcBorders>
              <w:top w:val="single" w:sz="4" w:space="0" w:color="auto"/>
              <w:left w:val="single" w:sz="4" w:space="0" w:color="auto"/>
              <w:bottom w:val="single" w:sz="4" w:space="0" w:color="auto"/>
              <w:right w:val="single" w:sz="4" w:space="0" w:color="auto"/>
            </w:tcBorders>
            <w:hideMark/>
          </w:tcPr>
          <w:p w14:paraId="3A31632E" w14:textId="77777777" w:rsidR="00EE6AA6" w:rsidRDefault="00EE6AA6">
            <w:pPr>
              <w:rPr>
                <w:rFonts w:cstheme="minorHAnsi"/>
              </w:rPr>
            </w:pPr>
            <w:r>
              <w:rPr>
                <w:rFonts w:cstheme="minorHAnsi"/>
              </w:rPr>
              <w:t>NO</w:t>
            </w:r>
          </w:p>
        </w:tc>
      </w:tr>
      <w:tr w:rsidR="00EE6AA6" w14:paraId="40A6C46C" w14:textId="77777777" w:rsidTr="00EE6AA6">
        <w:tc>
          <w:tcPr>
            <w:tcW w:w="5868" w:type="dxa"/>
            <w:tcBorders>
              <w:top w:val="single" w:sz="4" w:space="0" w:color="auto"/>
              <w:left w:val="single" w:sz="4" w:space="0" w:color="auto"/>
              <w:bottom w:val="single" w:sz="4" w:space="0" w:color="auto"/>
              <w:right w:val="single" w:sz="4" w:space="0" w:color="auto"/>
            </w:tcBorders>
            <w:hideMark/>
          </w:tcPr>
          <w:p w14:paraId="650920C1" w14:textId="77777777" w:rsidR="00EE6AA6" w:rsidRDefault="00EE6AA6">
            <w:pPr>
              <w:autoSpaceDE w:val="0"/>
              <w:autoSpaceDN w:val="0"/>
              <w:adjustRightInd w:val="0"/>
              <w:rPr>
                <w:rFonts w:cstheme="minorHAnsi"/>
                <w:b/>
                <w:bCs/>
              </w:rPr>
            </w:pPr>
            <w:r>
              <w:rPr>
                <w:rFonts w:cstheme="minorHAnsi"/>
                <w:b/>
                <w:bCs/>
              </w:rPr>
              <w:t>For joint marketing with other financial companies</w:t>
            </w:r>
          </w:p>
        </w:tc>
        <w:tc>
          <w:tcPr>
            <w:tcW w:w="1980" w:type="dxa"/>
            <w:tcBorders>
              <w:top w:val="single" w:sz="4" w:space="0" w:color="auto"/>
              <w:left w:val="single" w:sz="4" w:space="0" w:color="auto"/>
              <w:bottom w:val="single" w:sz="4" w:space="0" w:color="auto"/>
              <w:right w:val="single" w:sz="4" w:space="0" w:color="auto"/>
            </w:tcBorders>
            <w:hideMark/>
          </w:tcPr>
          <w:p w14:paraId="2A3A6967" w14:textId="77777777" w:rsidR="00EE6AA6" w:rsidRDefault="00EE6AA6">
            <w:pPr>
              <w:rPr>
                <w:rFonts w:cstheme="minorHAnsi"/>
              </w:rPr>
            </w:pPr>
            <w:r>
              <w:rPr>
                <w:rFonts w:cstheme="minorHAnsi"/>
              </w:rPr>
              <w:t>NO</w:t>
            </w:r>
          </w:p>
        </w:tc>
        <w:tc>
          <w:tcPr>
            <w:tcW w:w="1728" w:type="dxa"/>
            <w:tcBorders>
              <w:top w:val="single" w:sz="4" w:space="0" w:color="auto"/>
              <w:left w:val="single" w:sz="4" w:space="0" w:color="auto"/>
              <w:bottom w:val="single" w:sz="4" w:space="0" w:color="auto"/>
              <w:right w:val="single" w:sz="4" w:space="0" w:color="auto"/>
            </w:tcBorders>
            <w:hideMark/>
          </w:tcPr>
          <w:p w14:paraId="1DEA4D5E" w14:textId="77777777" w:rsidR="00EE6AA6" w:rsidRDefault="00EE6AA6">
            <w:pPr>
              <w:autoSpaceDE w:val="0"/>
              <w:autoSpaceDN w:val="0"/>
              <w:adjustRightInd w:val="0"/>
              <w:rPr>
                <w:rFonts w:cstheme="minorHAnsi"/>
              </w:rPr>
            </w:pPr>
            <w:r>
              <w:rPr>
                <w:rFonts w:cstheme="minorHAnsi"/>
              </w:rPr>
              <w:t>We do not share</w:t>
            </w:r>
          </w:p>
        </w:tc>
      </w:tr>
      <w:tr w:rsidR="00EE6AA6" w14:paraId="43DBC42E" w14:textId="77777777" w:rsidTr="00EE6AA6">
        <w:tc>
          <w:tcPr>
            <w:tcW w:w="5868" w:type="dxa"/>
            <w:tcBorders>
              <w:top w:val="single" w:sz="4" w:space="0" w:color="auto"/>
              <w:left w:val="single" w:sz="4" w:space="0" w:color="auto"/>
              <w:bottom w:val="single" w:sz="4" w:space="0" w:color="auto"/>
              <w:right w:val="single" w:sz="4" w:space="0" w:color="auto"/>
            </w:tcBorders>
            <w:hideMark/>
          </w:tcPr>
          <w:p w14:paraId="58CA42B1" w14:textId="77777777" w:rsidR="00EE6AA6" w:rsidRDefault="00EE6AA6">
            <w:pPr>
              <w:autoSpaceDE w:val="0"/>
              <w:autoSpaceDN w:val="0"/>
              <w:adjustRightInd w:val="0"/>
              <w:rPr>
                <w:rFonts w:cstheme="minorHAnsi"/>
              </w:rPr>
            </w:pPr>
            <w:r>
              <w:rPr>
                <w:rFonts w:cstheme="minorHAnsi"/>
                <w:b/>
                <w:bCs/>
              </w:rPr>
              <w:t>For our affiliates’ everyday business purposes</w:t>
            </w:r>
            <w:r>
              <w:rPr>
                <w:rFonts w:cstheme="minorHAnsi"/>
              </w:rPr>
              <w:t xml:space="preserve"> </w:t>
            </w:r>
            <w:r>
              <w:rPr>
                <w:rFonts w:cstheme="minorHAnsi"/>
              </w:rPr>
              <w:br/>
              <w:t>Information about your transactions and experiences</w:t>
            </w:r>
          </w:p>
        </w:tc>
        <w:tc>
          <w:tcPr>
            <w:tcW w:w="1980" w:type="dxa"/>
            <w:tcBorders>
              <w:top w:val="single" w:sz="4" w:space="0" w:color="auto"/>
              <w:left w:val="single" w:sz="4" w:space="0" w:color="auto"/>
              <w:bottom w:val="single" w:sz="4" w:space="0" w:color="auto"/>
              <w:right w:val="single" w:sz="4" w:space="0" w:color="auto"/>
            </w:tcBorders>
            <w:hideMark/>
          </w:tcPr>
          <w:p w14:paraId="626D69DF" w14:textId="77777777" w:rsidR="00EE6AA6" w:rsidRDefault="00EE6AA6">
            <w:pPr>
              <w:tabs>
                <w:tab w:val="center" w:pos="862"/>
              </w:tabs>
              <w:rPr>
                <w:rFonts w:cstheme="minorHAnsi"/>
              </w:rPr>
            </w:pPr>
            <w:r>
              <w:rPr>
                <w:rFonts w:cstheme="minorHAnsi"/>
              </w:rPr>
              <w:t>NO</w:t>
            </w:r>
          </w:p>
        </w:tc>
        <w:tc>
          <w:tcPr>
            <w:tcW w:w="1728" w:type="dxa"/>
            <w:tcBorders>
              <w:top w:val="single" w:sz="4" w:space="0" w:color="auto"/>
              <w:left w:val="single" w:sz="4" w:space="0" w:color="auto"/>
              <w:bottom w:val="single" w:sz="4" w:space="0" w:color="auto"/>
              <w:right w:val="single" w:sz="4" w:space="0" w:color="auto"/>
            </w:tcBorders>
            <w:hideMark/>
          </w:tcPr>
          <w:p w14:paraId="1A838D98" w14:textId="77777777" w:rsidR="00EE6AA6" w:rsidRDefault="00EE6AA6">
            <w:pPr>
              <w:rPr>
                <w:rFonts w:cstheme="minorHAnsi"/>
              </w:rPr>
            </w:pPr>
            <w:r>
              <w:rPr>
                <w:rFonts w:cstheme="minorHAnsi"/>
              </w:rPr>
              <w:t>We do not share</w:t>
            </w:r>
          </w:p>
        </w:tc>
      </w:tr>
      <w:tr w:rsidR="00EE6AA6" w14:paraId="1D77B633" w14:textId="77777777" w:rsidTr="00EE6AA6">
        <w:tc>
          <w:tcPr>
            <w:tcW w:w="5868" w:type="dxa"/>
            <w:tcBorders>
              <w:top w:val="single" w:sz="4" w:space="0" w:color="auto"/>
              <w:left w:val="single" w:sz="4" w:space="0" w:color="auto"/>
              <w:bottom w:val="single" w:sz="4" w:space="0" w:color="auto"/>
              <w:right w:val="single" w:sz="4" w:space="0" w:color="auto"/>
            </w:tcBorders>
            <w:hideMark/>
          </w:tcPr>
          <w:p w14:paraId="6101E8E2" w14:textId="77777777" w:rsidR="00EE6AA6" w:rsidRDefault="00EE6AA6">
            <w:pPr>
              <w:autoSpaceDE w:val="0"/>
              <w:autoSpaceDN w:val="0"/>
              <w:adjustRightInd w:val="0"/>
              <w:rPr>
                <w:rFonts w:cstheme="minorHAnsi"/>
              </w:rPr>
            </w:pPr>
            <w:r>
              <w:rPr>
                <w:rFonts w:cstheme="minorHAnsi"/>
                <w:b/>
                <w:bCs/>
              </w:rPr>
              <w:t>For our affiliates’ everyday business purposes</w:t>
            </w:r>
            <w:r>
              <w:rPr>
                <w:rFonts w:cstheme="minorHAnsi"/>
              </w:rPr>
              <w:t xml:space="preserve"> </w:t>
            </w:r>
            <w:r>
              <w:rPr>
                <w:rFonts w:cstheme="minorHAnsi"/>
              </w:rPr>
              <w:br/>
              <w:t>Information about your creditworthiness</w:t>
            </w:r>
          </w:p>
        </w:tc>
        <w:tc>
          <w:tcPr>
            <w:tcW w:w="1980" w:type="dxa"/>
            <w:tcBorders>
              <w:top w:val="single" w:sz="4" w:space="0" w:color="auto"/>
              <w:left w:val="single" w:sz="4" w:space="0" w:color="auto"/>
              <w:bottom w:val="single" w:sz="4" w:space="0" w:color="auto"/>
              <w:right w:val="single" w:sz="4" w:space="0" w:color="auto"/>
            </w:tcBorders>
            <w:hideMark/>
          </w:tcPr>
          <w:p w14:paraId="21500D94" w14:textId="77777777" w:rsidR="00EE6AA6" w:rsidRDefault="00EE6AA6">
            <w:pPr>
              <w:rPr>
                <w:rFonts w:cstheme="minorHAnsi"/>
              </w:rPr>
            </w:pPr>
            <w:r>
              <w:rPr>
                <w:rFonts w:cstheme="minorHAnsi"/>
              </w:rPr>
              <w:t>NO</w:t>
            </w:r>
          </w:p>
        </w:tc>
        <w:tc>
          <w:tcPr>
            <w:tcW w:w="1728" w:type="dxa"/>
            <w:tcBorders>
              <w:top w:val="single" w:sz="4" w:space="0" w:color="auto"/>
              <w:left w:val="single" w:sz="4" w:space="0" w:color="auto"/>
              <w:bottom w:val="single" w:sz="4" w:space="0" w:color="auto"/>
              <w:right w:val="single" w:sz="4" w:space="0" w:color="auto"/>
            </w:tcBorders>
            <w:hideMark/>
          </w:tcPr>
          <w:p w14:paraId="1725BAB0" w14:textId="77777777" w:rsidR="00EE6AA6" w:rsidRDefault="00EE6AA6">
            <w:pPr>
              <w:rPr>
                <w:rFonts w:cstheme="minorHAnsi"/>
              </w:rPr>
            </w:pPr>
            <w:r>
              <w:rPr>
                <w:rFonts w:cstheme="minorHAnsi"/>
              </w:rPr>
              <w:t>We do not share</w:t>
            </w:r>
          </w:p>
        </w:tc>
      </w:tr>
      <w:tr w:rsidR="00EE6AA6" w14:paraId="718C72E4" w14:textId="77777777" w:rsidTr="00EE6AA6">
        <w:tc>
          <w:tcPr>
            <w:tcW w:w="5868" w:type="dxa"/>
            <w:tcBorders>
              <w:top w:val="single" w:sz="4" w:space="0" w:color="auto"/>
              <w:left w:val="single" w:sz="4" w:space="0" w:color="auto"/>
              <w:bottom w:val="single" w:sz="4" w:space="0" w:color="auto"/>
              <w:right w:val="single" w:sz="4" w:space="0" w:color="auto"/>
            </w:tcBorders>
            <w:hideMark/>
          </w:tcPr>
          <w:p w14:paraId="14958837" w14:textId="77777777" w:rsidR="00EE6AA6" w:rsidRDefault="00EE6AA6">
            <w:pPr>
              <w:autoSpaceDE w:val="0"/>
              <w:autoSpaceDN w:val="0"/>
              <w:adjustRightInd w:val="0"/>
              <w:rPr>
                <w:rFonts w:cstheme="minorHAnsi"/>
                <w:b/>
                <w:bCs/>
              </w:rPr>
            </w:pPr>
            <w:r>
              <w:rPr>
                <w:rFonts w:cstheme="minorHAnsi"/>
                <w:b/>
                <w:bCs/>
              </w:rPr>
              <w:t>For our affiliates to market to you</w:t>
            </w:r>
          </w:p>
        </w:tc>
        <w:tc>
          <w:tcPr>
            <w:tcW w:w="1980" w:type="dxa"/>
            <w:tcBorders>
              <w:top w:val="single" w:sz="4" w:space="0" w:color="auto"/>
              <w:left w:val="single" w:sz="4" w:space="0" w:color="auto"/>
              <w:bottom w:val="single" w:sz="4" w:space="0" w:color="auto"/>
              <w:right w:val="single" w:sz="4" w:space="0" w:color="auto"/>
            </w:tcBorders>
            <w:hideMark/>
          </w:tcPr>
          <w:p w14:paraId="4797569C" w14:textId="77777777" w:rsidR="00EE6AA6" w:rsidRDefault="00EE6AA6">
            <w:pPr>
              <w:rPr>
                <w:rFonts w:cstheme="minorHAnsi"/>
              </w:rPr>
            </w:pPr>
            <w:r>
              <w:rPr>
                <w:rFonts w:cstheme="minorHAnsi"/>
              </w:rPr>
              <w:t>NO</w:t>
            </w:r>
          </w:p>
        </w:tc>
        <w:tc>
          <w:tcPr>
            <w:tcW w:w="1728" w:type="dxa"/>
            <w:tcBorders>
              <w:top w:val="single" w:sz="4" w:space="0" w:color="auto"/>
              <w:left w:val="single" w:sz="4" w:space="0" w:color="auto"/>
              <w:bottom w:val="single" w:sz="4" w:space="0" w:color="auto"/>
              <w:right w:val="single" w:sz="4" w:space="0" w:color="auto"/>
            </w:tcBorders>
            <w:hideMark/>
          </w:tcPr>
          <w:p w14:paraId="13E27418" w14:textId="77777777" w:rsidR="00EE6AA6" w:rsidRDefault="00EE6AA6">
            <w:pPr>
              <w:autoSpaceDE w:val="0"/>
              <w:autoSpaceDN w:val="0"/>
              <w:adjustRightInd w:val="0"/>
              <w:rPr>
                <w:rFonts w:cstheme="minorHAnsi"/>
              </w:rPr>
            </w:pPr>
            <w:r>
              <w:rPr>
                <w:rFonts w:cstheme="minorHAnsi"/>
              </w:rPr>
              <w:t>We do not share</w:t>
            </w:r>
          </w:p>
        </w:tc>
      </w:tr>
      <w:tr w:rsidR="00EE6AA6" w14:paraId="6F8B2295" w14:textId="77777777" w:rsidTr="00EE6AA6">
        <w:tc>
          <w:tcPr>
            <w:tcW w:w="5868" w:type="dxa"/>
            <w:tcBorders>
              <w:top w:val="single" w:sz="4" w:space="0" w:color="auto"/>
              <w:left w:val="single" w:sz="4" w:space="0" w:color="auto"/>
              <w:bottom w:val="single" w:sz="4" w:space="0" w:color="auto"/>
              <w:right w:val="single" w:sz="4" w:space="0" w:color="auto"/>
            </w:tcBorders>
            <w:hideMark/>
          </w:tcPr>
          <w:p w14:paraId="34207B2E" w14:textId="77777777" w:rsidR="00EE6AA6" w:rsidRDefault="00EE6AA6">
            <w:pPr>
              <w:autoSpaceDE w:val="0"/>
              <w:autoSpaceDN w:val="0"/>
              <w:adjustRightInd w:val="0"/>
              <w:rPr>
                <w:rFonts w:cstheme="minorHAnsi"/>
                <w:b/>
                <w:bCs/>
              </w:rPr>
            </w:pPr>
            <w:r>
              <w:rPr>
                <w:rFonts w:cstheme="minorHAnsi"/>
                <w:b/>
                <w:bCs/>
              </w:rPr>
              <w:t>For our nonaffiliates to market to you</w:t>
            </w:r>
          </w:p>
        </w:tc>
        <w:tc>
          <w:tcPr>
            <w:tcW w:w="1980" w:type="dxa"/>
            <w:tcBorders>
              <w:top w:val="single" w:sz="4" w:space="0" w:color="auto"/>
              <w:left w:val="single" w:sz="4" w:space="0" w:color="auto"/>
              <w:bottom w:val="single" w:sz="4" w:space="0" w:color="auto"/>
              <w:right w:val="single" w:sz="4" w:space="0" w:color="auto"/>
            </w:tcBorders>
            <w:hideMark/>
          </w:tcPr>
          <w:p w14:paraId="5D227258" w14:textId="77777777" w:rsidR="00EE6AA6" w:rsidRDefault="00EE6AA6">
            <w:pPr>
              <w:rPr>
                <w:rFonts w:cstheme="minorHAnsi"/>
              </w:rPr>
            </w:pPr>
            <w:r>
              <w:rPr>
                <w:rFonts w:cstheme="minorHAnsi"/>
              </w:rPr>
              <w:t>NO</w:t>
            </w:r>
          </w:p>
        </w:tc>
        <w:tc>
          <w:tcPr>
            <w:tcW w:w="1728" w:type="dxa"/>
            <w:tcBorders>
              <w:top w:val="single" w:sz="4" w:space="0" w:color="auto"/>
              <w:left w:val="single" w:sz="4" w:space="0" w:color="auto"/>
              <w:bottom w:val="single" w:sz="4" w:space="0" w:color="auto"/>
              <w:right w:val="single" w:sz="4" w:space="0" w:color="auto"/>
            </w:tcBorders>
            <w:hideMark/>
          </w:tcPr>
          <w:p w14:paraId="0D89839F" w14:textId="77777777" w:rsidR="00EE6AA6" w:rsidRDefault="00EE6AA6">
            <w:pPr>
              <w:autoSpaceDE w:val="0"/>
              <w:autoSpaceDN w:val="0"/>
              <w:adjustRightInd w:val="0"/>
              <w:rPr>
                <w:rFonts w:cstheme="minorHAnsi"/>
              </w:rPr>
            </w:pPr>
            <w:r>
              <w:rPr>
                <w:rFonts w:cstheme="minorHAnsi"/>
              </w:rPr>
              <w:t>We do not share</w:t>
            </w:r>
          </w:p>
        </w:tc>
      </w:tr>
    </w:tbl>
    <w:p w14:paraId="47BA9455" w14:textId="77777777" w:rsidR="00EE6AA6" w:rsidRDefault="00EE6AA6" w:rsidP="00EE6AA6">
      <w:pPr>
        <w:rPr>
          <w:rFonts w:cstheme="minorHAnsi"/>
        </w:rPr>
      </w:pPr>
    </w:p>
    <w:tbl>
      <w:tblPr>
        <w:tblStyle w:val="TableGrid"/>
        <w:tblW w:w="0" w:type="auto"/>
        <w:tblLook w:val="04A0" w:firstRow="1" w:lastRow="0" w:firstColumn="1" w:lastColumn="0" w:noHBand="0" w:noVBand="1"/>
      </w:tblPr>
      <w:tblGrid>
        <w:gridCol w:w="2425"/>
        <w:gridCol w:w="6925"/>
      </w:tblGrid>
      <w:tr w:rsidR="00EE6AA6" w14:paraId="3B15A68D" w14:textId="77777777" w:rsidTr="00EE6AA6">
        <w:tc>
          <w:tcPr>
            <w:tcW w:w="9350" w:type="dxa"/>
            <w:gridSpan w:val="2"/>
            <w:tcBorders>
              <w:top w:val="single" w:sz="4" w:space="0" w:color="auto"/>
              <w:left w:val="single" w:sz="4" w:space="0" w:color="auto"/>
              <w:bottom w:val="single" w:sz="4" w:space="0" w:color="auto"/>
              <w:right w:val="single" w:sz="4" w:space="0" w:color="auto"/>
            </w:tcBorders>
            <w:hideMark/>
          </w:tcPr>
          <w:p w14:paraId="5BD9516D" w14:textId="77777777" w:rsidR="00EE6AA6" w:rsidRDefault="00EE6AA6">
            <w:pPr>
              <w:autoSpaceDE w:val="0"/>
              <w:autoSpaceDN w:val="0"/>
              <w:adjustRightInd w:val="0"/>
              <w:rPr>
                <w:rFonts w:cstheme="minorHAnsi"/>
              </w:rPr>
            </w:pPr>
            <w:r>
              <w:rPr>
                <w:rFonts w:cstheme="minorHAnsi"/>
              </w:rPr>
              <w:t xml:space="preserve">Questions? Phone: 800-332-8231; Email: </w:t>
            </w:r>
            <w:hyperlink r:id="rId16" w:history="1">
              <w:r>
                <w:rPr>
                  <w:rStyle w:val="Hyperlink"/>
                  <w:rFonts w:cstheme="minorHAnsi"/>
                </w:rPr>
                <w:t>info@myfcbusa.com</w:t>
              </w:r>
            </w:hyperlink>
            <w:r>
              <w:rPr>
                <w:rFonts w:cstheme="minorHAnsi"/>
              </w:rPr>
              <w:t xml:space="preserve">; Web: </w:t>
            </w:r>
            <w:hyperlink r:id="rId17" w:history="1">
              <w:r>
                <w:rPr>
                  <w:rStyle w:val="Hyperlink"/>
                  <w:rFonts w:cstheme="minorHAnsi"/>
                </w:rPr>
                <w:t>www.myfcbusa.com</w:t>
              </w:r>
            </w:hyperlink>
          </w:p>
        </w:tc>
      </w:tr>
      <w:tr w:rsidR="00EE6AA6" w14:paraId="3CFCE80D" w14:textId="77777777" w:rsidTr="00EE6AA6">
        <w:tc>
          <w:tcPr>
            <w:tcW w:w="9350" w:type="dxa"/>
            <w:gridSpan w:val="2"/>
            <w:tcBorders>
              <w:top w:val="single" w:sz="4" w:space="0" w:color="auto"/>
              <w:left w:val="single" w:sz="4" w:space="0" w:color="auto"/>
              <w:bottom w:val="single" w:sz="4" w:space="0" w:color="auto"/>
              <w:right w:val="single" w:sz="4" w:space="0" w:color="auto"/>
            </w:tcBorders>
            <w:hideMark/>
          </w:tcPr>
          <w:p w14:paraId="48A354E6" w14:textId="77777777" w:rsidR="00EE6AA6" w:rsidRDefault="00EE6AA6">
            <w:pPr>
              <w:autoSpaceDE w:val="0"/>
              <w:autoSpaceDN w:val="0"/>
              <w:adjustRightInd w:val="0"/>
              <w:rPr>
                <w:rFonts w:cstheme="minorHAnsi"/>
                <w:b/>
                <w:bCs/>
              </w:rPr>
            </w:pPr>
            <w:r>
              <w:rPr>
                <w:rFonts w:cstheme="minorHAnsi"/>
                <w:b/>
                <w:bCs/>
              </w:rPr>
              <w:t>WHO WE ARE</w:t>
            </w:r>
          </w:p>
        </w:tc>
      </w:tr>
      <w:tr w:rsidR="00EE6AA6" w14:paraId="1B40C337" w14:textId="77777777" w:rsidTr="00EE6AA6">
        <w:tc>
          <w:tcPr>
            <w:tcW w:w="2425" w:type="dxa"/>
            <w:tcBorders>
              <w:top w:val="single" w:sz="4" w:space="0" w:color="auto"/>
              <w:left w:val="single" w:sz="4" w:space="0" w:color="auto"/>
              <w:bottom w:val="single" w:sz="4" w:space="0" w:color="auto"/>
              <w:right w:val="single" w:sz="4" w:space="0" w:color="auto"/>
            </w:tcBorders>
            <w:hideMark/>
          </w:tcPr>
          <w:p w14:paraId="4D5F1529" w14:textId="77777777" w:rsidR="00EE6AA6" w:rsidRDefault="00EE6AA6">
            <w:pPr>
              <w:autoSpaceDE w:val="0"/>
              <w:autoSpaceDN w:val="0"/>
              <w:adjustRightInd w:val="0"/>
              <w:rPr>
                <w:rFonts w:cstheme="minorHAnsi"/>
              </w:rPr>
            </w:pPr>
            <w:r>
              <w:rPr>
                <w:rFonts w:cstheme="minorHAnsi"/>
              </w:rPr>
              <w:t xml:space="preserve">Who is </w:t>
            </w:r>
            <w:proofErr w:type="gramStart"/>
            <w:r>
              <w:rPr>
                <w:rFonts w:cstheme="minorHAnsi"/>
              </w:rPr>
              <w:t>providing</w:t>
            </w:r>
            <w:proofErr w:type="gramEnd"/>
          </w:p>
          <w:p w14:paraId="53BBA8F3" w14:textId="77777777" w:rsidR="00EE6AA6" w:rsidRDefault="00EE6AA6">
            <w:pPr>
              <w:autoSpaceDE w:val="0"/>
              <w:autoSpaceDN w:val="0"/>
              <w:adjustRightInd w:val="0"/>
              <w:rPr>
                <w:rFonts w:cstheme="minorHAnsi"/>
              </w:rPr>
            </w:pPr>
            <w:r>
              <w:rPr>
                <w:rFonts w:cstheme="minorHAnsi"/>
              </w:rPr>
              <w:t>this notice?</w:t>
            </w:r>
          </w:p>
        </w:tc>
        <w:tc>
          <w:tcPr>
            <w:tcW w:w="6925" w:type="dxa"/>
            <w:tcBorders>
              <w:top w:val="single" w:sz="4" w:space="0" w:color="auto"/>
              <w:left w:val="single" w:sz="4" w:space="0" w:color="auto"/>
              <w:bottom w:val="single" w:sz="4" w:space="0" w:color="auto"/>
              <w:right w:val="single" w:sz="4" w:space="0" w:color="auto"/>
            </w:tcBorders>
            <w:hideMark/>
          </w:tcPr>
          <w:p w14:paraId="614D510F" w14:textId="77777777" w:rsidR="00EE6AA6" w:rsidRDefault="00EE6AA6">
            <w:pPr>
              <w:autoSpaceDE w:val="0"/>
              <w:autoSpaceDN w:val="0"/>
              <w:adjustRightInd w:val="0"/>
              <w:rPr>
                <w:rFonts w:cstheme="minorHAnsi"/>
              </w:rPr>
            </w:pPr>
            <w:r>
              <w:rPr>
                <w:rFonts w:cstheme="minorHAnsi"/>
              </w:rPr>
              <w:t>First Century Bank, N.A.</w:t>
            </w:r>
          </w:p>
          <w:p w14:paraId="6E2BA408" w14:textId="77777777" w:rsidR="00EE6AA6" w:rsidRDefault="00EE6AA6">
            <w:pPr>
              <w:autoSpaceDE w:val="0"/>
              <w:autoSpaceDN w:val="0"/>
              <w:adjustRightInd w:val="0"/>
              <w:rPr>
                <w:rFonts w:cstheme="minorHAnsi"/>
              </w:rPr>
            </w:pPr>
            <w:r>
              <w:rPr>
                <w:rFonts w:cstheme="minorHAnsi"/>
              </w:rPr>
              <w:t>1731 North Elm Street Commerce, GA 30529</w:t>
            </w:r>
          </w:p>
        </w:tc>
      </w:tr>
      <w:tr w:rsidR="00EE6AA6" w14:paraId="4249EB6A" w14:textId="77777777" w:rsidTr="00EE6AA6">
        <w:tc>
          <w:tcPr>
            <w:tcW w:w="9350" w:type="dxa"/>
            <w:gridSpan w:val="2"/>
            <w:tcBorders>
              <w:top w:val="single" w:sz="4" w:space="0" w:color="auto"/>
              <w:left w:val="single" w:sz="4" w:space="0" w:color="auto"/>
              <w:bottom w:val="single" w:sz="4" w:space="0" w:color="auto"/>
              <w:right w:val="single" w:sz="4" w:space="0" w:color="auto"/>
            </w:tcBorders>
            <w:hideMark/>
          </w:tcPr>
          <w:p w14:paraId="1E8DD5A5" w14:textId="77777777" w:rsidR="00EE6AA6" w:rsidRDefault="00EE6AA6">
            <w:pPr>
              <w:autoSpaceDE w:val="0"/>
              <w:autoSpaceDN w:val="0"/>
              <w:adjustRightInd w:val="0"/>
              <w:rPr>
                <w:rFonts w:cstheme="minorHAnsi"/>
                <w:b/>
                <w:bCs/>
              </w:rPr>
            </w:pPr>
            <w:r>
              <w:rPr>
                <w:rFonts w:cstheme="minorHAnsi"/>
                <w:b/>
                <w:bCs/>
              </w:rPr>
              <w:t>WHAT WE DO</w:t>
            </w:r>
          </w:p>
        </w:tc>
      </w:tr>
      <w:tr w:rsidR="00EE6AA6" w14:paraId="3E7069AC" w14:textId="77777777" w:rsidTr="00EE6AA6">
        <w:tc>
          <w:tcPr>
            <w:tcW w:w="2425" w:type="dxa"/>
            <w:tcBorders>
              <w:top w:val="single" w:sz="4" w:space="0" w:color="auto"/>
              <w:left w:val="single" w:sz="4" w:space="0" w:color="auto"/>
              <w:bottom w:val="single" w:sz="4" w:space="0" w:color="auto"/>
              <w:right w:val="single" w:sz="4" w:space="0" w:color="auto"/>
            </w:tcBorders>
            <w:hideMark/>
          </w:tcPr>
          <w:p w14:paraId="28D91E7F" w14:textId="77777777" w:rsidR="00EE6AA6" w:rsidRDefault="00EE6AA6">
            <w:pPr>
              <w:autoSpaceDE w:val="0"/>
              <w:autoSpaceDN w:val="0"/>
              <w:adjustRightInd w:val="0"/>
              <w:rPr>
                <w:rFonts w:cstheme="minorHAnsi"/>
              </w:rPr>
            </w:pPr>
            <w:r>
              <w:rPr>
                <w:rFonts w:cstheme="minorHAnsi"/>
              </w:rPr>
              <w:t xml:space="preserve">How does </w:t>
            </w:r>
            <w:proofErr w:type="gramStart"/>
            <w:r>
              <w:rPr>
                <w:rFonts w:cstheme="minorHAnsi"/>
              </w:rPr>
              <w:t>First</w:t>
            </w:r>
            <w:proofErr w:type="gramEnd"/>
          </w:p>
          <w:p w14:paraId="2C73B193" w14:textId="77777777" w:rsidR="00EE6AA6" w:rsidRDefault="00EE6AA6">
            <w:pPr>
              <w:autoSpaceDE w:val="0"/>
              <w:autoSpaceDN w:val="0"/>
              <w:adjustRightInd w:val="0"/>
              <w:rPr>
                <w:rFonts w:cstheme="minorHAnsi"/>
              </w:rPr>
            </w:pPr>
            <w:r>
              <w:rPr>
                <w:rFonts w:cstheme="minorHAnsi"/>
              </w:rPr>
              <w:t>Century Bank,</w:t>
            </w:r>
          </w:p>
          <w:p w14:paraId="6D701A28" w14:textId="77777777" w:rsidR="00EE6AA6" w:rsidRDefault="00EE6AA6">
            <w:pPr>
              <w:autoSpaceDE w:val="0"/>
              <w:autoSpaceDN w:val="0"/>
              <w:adjustRightInd w:val="0"/>
              <w:rPr>
                <w:rFonts w:cstheme="minorHAnsi"/>
              </w:rPr>
            </w:pPr>
            <w:r>
              <w:rPr>
                <w:rFonts w:cstheme="minorHAnsi"/>
              </w:rPr>
              <w:t xml:space="preserve">N.A. </w:t>
            </w:r>
            <w:proofErr w:type="gramStart"/>
            <w:r>
              <w:rPr>
                <w:rFonts w:cstheme="minorHAnsi"/>
              </w:rPr>
              <w:t>protect</w:t>
            </w:r>
            <w:proofErr w:type="gramEnd"/>
          </w:p>
          <w:p w14:paraId="00A874DC" w14:textId="77777777" w:rsidR="00EE6AA6" w:rsidRDefault="00EE6AA6">
            <w:pPr>
              <w:autoSpaceDE w:val="0"/>
              <w:autoSpaceDN w:val="0"/>
              <w:adjustRightInd w:val="0"/>
              <w:rPr>
                <w:rFonts w:cstheme="minorHAnsi"/>
              </w:rPr>
            </w:pPr>
            <w:r>
              <w:rPr>
                <w:rFonts w:cstheme="minorHAnsi"/>
              </w:rPr>
              <w:t>my personal</w:t>
            </w:r>
          </w:p>
          <w:p w14:paraId="5997C701" w14:textId="77777777" w:rsidR="00EE6AA6" w:rsidRDefault="00EE6AA6">
            <w:pPr>
              <w:autoSpaceDE w:val="0"/>
              <w:autoSpaceDN w:val="0"/>
              <w:adjustRightInd w:val="0"/>
              <w:rPr>
                <w:rFonts w:cstheme="minorHAnsi"/>
              </w:rPr>
            </w:pPr>
            <w:r>
              <w:rPr>
                <w:rFonts w:cstheme="minorHAnsi"/>
              </w:rPr>
              <w:t>information?</w:t>
            </w:r>
          </w:p>
        </w:tc>
        <w:tc>
          <w:tcPr>
            <w:tcW w:w="6925" w:type="dxa"/>
            <w:tcBorders>
              <w:top w:val="single" w:sz="4" w:space="0" w:color="auto"/>
              <w:left w:val="single" w:sz="4" w:space="0" w:color="auto"/>
              <w:bottom w:val="single" w:sz="4" w:space="0" w:color="auto"/>
              <w:right w:val="single" w:sz="4" w:space="0" w:color="auto"/>
            </w:tcBorders>
            <w:hideMark/>
          </w:tcPr>
          <w:p w14:paraId="2EBA5C37" w14:textId="77777777" w:rsidR="00EE6AA6" w:rsidRDefault="00EE6AA6">
            <w:pPr>
              <w:autoSpaceDE w:val="0"/>
              <w:autoSpaceDN w:val="0"/>
              <w:adjustRightInd w:val="0"/>
              <w:rPr>
                <w:rFonts w:cstheme="minorHAnsi"/>
              </w:rPr>
            </w:pPr>
            <w:r>
              <w:rPr>
                <w:rFonts w:cstheme="minorHAnsi"/>
              </w:rPr>
              <w:t xml:space="preserve">To protect your personal information from unauthorized access and use, we use security measures that comply with federal law. These measures include computer safeguards and secured files and buildings. We also maintain other physical, </w:t>
            </w:r>
            <w:proofErr w:type="gramStart"/>
            <w:r>
              <w:rPr>
                <w:rFonts w:cstheme="minorHAnsi"/>
              </w:rPr>
              <w:t>electronic</w:t>
            </w:r>
            <w:proofErr w:type="gramEnd"/>
            <w:r>
              <w:rPr>
                <w:rFonts w:cstheme="minorHAnsi"/>
              </w:rPr>
              <w:t xml:space="preserve"> and procedural safeguards to protect this information and we limit access to those employees for whom access is appropriate.</w:t>
            </w:r>
          </w:p>
        </w:tc>
      </w:tr>
      <w:tr w:rsidR="00EE6AA6" w14:paraId="318E7295" w14:textId="77777777" w:rsidTr="00EE6AA6">
        <w:tc>
          <w:tcPr>
            <w:tcW w:w="2425" w:type="dxa"/>
            <w:tcBorders>
              <w:top w:val="single" w:sz="4" w:space="0" w:color="auto"/>
              <w:left w:val="single" w:sz="4" w:space="0" w:color="auto"/>
              <w:bottom w:val="single" w:sz="4" w:space="0" w:color="auto"/>
              <w:right w:val="single" w:sz="4" w:space="0" w:color="auto"/>
            </w:tcBorders>
            <w:hideMark/>
          </w:tcPr>
          <w:p w14:paraId="7992AE18" w14:textId="77777777" w:rsidR="00EE6AA6" w:rsidRDefault="00EE6AA6">
            <w:pPr>
              <w:autoSpaceDE w:val="0"/>
              <w:autoSpaceDN w:val="0"/>
              <w:adjustRightInd w:val="0"/>
              <w:rPr>
                <w:rFonts w:cstheme="minorHAnsi"/>
              </w:rPr>
            </w:pPr>
            <w:r>
              <w:rPr>
                <w:rFonts w:cstheme="minorHAnsi"/>
              </w:rPr>
              <w:t xml:space="preserve">How does </w:t>
            </w:r>
            <w:proofErr w:type="gramStart"/>
            <w:r>
              <w:rPr>
                <w:rFonts w:cstheme="minorHAnsi"/>
              </w:rPr>
              <w:t>First</w:t>
            </w:r>
            <w:proofErr w:type="gramEnd"/>
          </w:p>
          <w:p w14:paraId="0B2DBAEB" w14:textId="77777777" w:rsidR="00EE6AA6" w:rsidRDefault="00EE6AA6">
            <w:pPr>
              <w:autoSpaceDE w:val="0"/>
              <w:autoSpaceDN w:val="0"/>
              <w:adjustRightInd w:val="0"/>
              <w:rPr>
                <w:rFonts w:cstheme="minorHAnsi"/>
              </w:rPr>
            </w:pPr>
            <w:r>
              <w:rPr>
                <w:rFonts w:cstheme="minorHAnsi"/>
              </w:rPr>
              <w:t>Century Bank,</w:t>
            </w:r>
          </w:p>
          <w:p w14:paraId="746887EF" w14:textId="77777777" w:rsidR="00EE6AA6" w:rsidRDefault="00EE6AA6">
            <w:pPr>
              <w:autoSpaceDE w:val="0"/>
              <w:autoSpaceDN w:val="0"/>
              <w:adjustRightInd w:val="0"/>
              <w:rPr>
                <w:rFonts w:cstheme="minorHAnsi"/>
              </w:rPr>
            </w:pPr>
            <w:r>
              <w:rPr>
                <w:rFonts w:cstheme="minorHAnsi"/>
              </w:rPr>
              <w:t xml:space="preserve">N.A. collect </w:t>
            </w:r>
            <w:proofErr w:type="gramStart"/>
            <w:r>
              <w:rPr>
                <w:rFonts w:cstheme="minorHAnsi"/>
              </w:rPr>
              <w:t>my</w:t>
            </w:r>
            <w:proofErr w:type="gramEnd"/>
          </w:p>
          <w:p w14:paraId="6933CF5D" w14:textId="77777777" w:rsidR="00EE6AA6" w:rsidRDefault="00EE6AA6">
            <w:pPr>
              <w:autoSpaceDE w:val="0"/>
              <w:autoSpaceDN w:val="0"/>
              <w:adjustRightInd w:val="0"/>
              <w:rPr>
                <w:rFonts w:cstheme="minorHAnsi"/>
              </w:rPr>
            </w:pPr>
            <w:r>
              <w:rPr>
                <w:rFonts w:cstheme="minorHAnsi"/>
              </w:rPr>
              <w:t>personal</w:t>
            </w:r>
          </w:p>
          <w:p w14:paraId="03A7003A" w14:textId="77777777" w:rsidR="00EE6AA6" w:rsidRDefault="00EE6AA6">
            <w:pPr>
              <w:autoSpaceDE w:val="0"/>
              <w:autoSpaceDN w:val="0"/>
              <w:adjustRightInd w:val="0"/>
              <w:rPr>
                <w:rFonts w:cstheme="minorHAnsi"/>
              </w:rPr>
            </w:pPr>
            <w:r>
              <w:rPr>
                <w:rFonts w:cstheme="minorHAnsi"/>
              </w:rPr>
              <w:t>information?</w:t>
            </w:r>
          </w:p>
        </w:tc>
        <w:tc>
          <w:tcPr>
            <w:tcW w:w="6925" w:type="dxa"/>
            <w:tcBorders>
              <w:top w:val="single" w:sz="4" w:space="0" w:color="auto"/>
              <w:left w:val="single" w:sz="4" w:space="0" w:color="auto"/>
              <w:bottom w:val="single" w:sz="4" w:space="0" w:color="auto"/>
              <w:right w:val="single" w:sz="4" w:space="0" w:color="auto"/>
            </w:tcBorders>
            <w:hideMark/>
          </w:tcPr>
          <w:p w14:paraId="38C05197" w14:textId="77777777" w:rsidR="00EE6AA6" w:rsidRDefault="00EE6AA6">
            <w:pPr>
              <w:autoSpaceDE w:val="0"/>
              <w:autoSpaceDN w:val="0"/>
              <w:adjustRightInd w:val="0"/>
              <w:rPr>
                <w:rFonts w:cstheme="minorHAnsi"/>
              </w:rPr>
            </w:pPr>
            <w:r>
              <w:rPr>
                <w:rFonts w:cstheme="minorHAnsi"/>
              </w:rPr>
              <w:t>We collect your personal information, for example, when you:</w:t>
            </w:r>
          </w:p>
          <w:p w14:paraId="4506E140" w14:textId="77777777" w:rsidR="00EE6AA6" w:rsidRDefault="00EE6AA6" w:rsidP="00EE6AA6">
            <w:pPr>
              <w:pStyle w:val="ListParagraph"/>
              <w:numPr>
                <w:ilvl w:val="0"/>
                <w:numId w:val="15"/>
              </w:numPr>
              <w:autoSpaceDE w:val="0"/>
              <w:autoSpaceDN w:val="0"/>
              <w:adjustRightInd w:val="0"/>
              <w:rPr>
                <w:rFonts w:cstheme="minorHAnsi"/>
              </w:rPr>
            </w:pPr>
            <w:r>
              <w:rPr>
                <w:rFonts w:cstheme="minorHAnsi"/>
              </w:rPr>
              <w:t xml:space="preserve">Open an account or deposit </w:t>
            </w:r>
            <w:proofErr w:type="gramStart"/>
            <w:r>
              <w:rPr>
                <w:rFonts w:cstheme="minorHAnsi"/>
              </w:rPr>
              <w:t>money</w:t>
            </w:r>
            <w:proofErr w:type="gramEnd"/>
          </w:p>
          <w:p w14:paraId="33FC3476" w14:textId="77777777" w:rsidR="00EE6AA6" w:rsidRDefault="00EE6AA6" w:rsidP="00EE6AA6">
            <w:pPr>
              <w:pStyle w:val="ListParagraph"/>
              <w:numPr>
                <w:ilvl w:val="0"/>
                <w:numId w:val="15"/>
              </w:numPr>
              <w:autoSpaceDE w:val="0"/>
              <w:autoSpaceDN w:val="0"/>
              <w:adjustRightInd w:val="0"/>
              <w:rPr>
                <w:rFonts w:cstheme="minorHAnsi"/>
              </w:rPr>
            </w:pPr>
            <w:r>
              <w:rPr>
                <w:rFonts w:cstheme="minorHAnsi"/>
              </w:rPr>
              <w:t>Pay your bills or</w:t>
            </w:r>
          </w:p>
          <w:p w14:paraId="6D754F08" w14:textId="77777777" w:rsidR="00EE6AA6" w:rsidRDefault="00EE6AA6" w:rsidP="00EE6AA6">
            <w:pPr>
              <w:pStyle w:val="ListParagraph"/>
              <w:numPr>
                <w:ilvl w:val="0"/>
                <w:numId w:val="15"/>
              </w:numPr>
              <w:autoSpaceDE w:val="0"/>
              <w:autoSpaceDN w:val="0"/>
              <w:adjustRightInd w:val="0"/>
              <w:rPr>
                <w:rFonts w:cstheme="minorHAnsi"/>
              </w:rPr>
            </w:pPr>
            <w:r>
              <w:rPr>
                <w:rFonts w:cstheme="minorHAnsi"/>
              </w:rPr>
              <w:t xml:space="preserve">Apply for a </w:t>
            </w:r>
            <w:proofErr w:type="gramStart"/>
            <w:r>
              <w:rPr>
                <w:rFonts w:cstheme="minorHAnsi"/>
              </w:rPr>
              <w:t>loan</w:t>
            </w:r>
            <w:proofErr w:type="gramEnd"/>
          </w:p>
          <w:p w14:paraId="4865E0A3" w14:textId="77777777" w:rsidR="00EE6AA6" w:rsidRDefault="00EE6AA6" w:rsidP="00EE6AA6">
            <w:pPr>
              <w:pStyle w:val="ListParagraph"/>
              <w:numPr>
                <w:ilvl w:val="0"/>
                <w:numId w:val="15"/>
              </w:numPr>
              <w:autoSpaceDE w:val="0"/>
              <w:autoSpaceDN w:val="0"/>
              <w:adjustRightInd w:val="0"/>
              <w:rPr>
                <w:rFonts w:cstheme="minorHAnsi"/>
              </w:rPr>
            </w:pPr>
            <w:r>
              <w:rPr>
                <w:rFonts w:cstheme="minorHAnsi"/>
              </w:rPr>
              <w:t xml:space="preserve">Use your credit or debit </w:t>
            </w:r>
            <w:proofErr w:type="gramStart"/>
            <w:r>
              <w:rPr>
                <w:rFonts w:cstheme="minorHAnsi"/>
              </w:rPr>
              <w:t>card</w:t>
            </w:r>
            <w:proofErr w:type="gramEnd"/>
          </w:p>
          <w:p w14:paraId="0767BB70" w14:textId="77777777" w:rsidR="00EE6AA6" w:rsidRDefault="00EE6AA6">
            <w:pPr>
              <w:autoSpaceDE w:val="0"/>
              <w:autoSpaceDN w:val="0"/>
              <w:adjustRightInd w:val="0"/>
              <w:rPr>
                <w:rFonts w:cstheme="minorHAnsi"/>
                <w:kern w:val="2"/>
              </w:rPr>
            </w:pPr>
            <w:r>
              <w:rPr>
                <w:rFonts w:cstheme="minorHAnsi"/>
              </w:rPr>
              <w:t>We also collect your personal information from others, such as credit bureaus, affiliates, or other companies.</w:t>
            </w:r>
          </w:p>
        </w:tc>
      </w:tr>
      <w:tr w:rsidR="00EE6AA6" w14:paraId="229A8B1F" w14:textId="77777777" w:rsidTr="00EE6AA6">
        <w:tc>
          <w:tcPr>
            <w:tcW w:w="2425" w:type="dxa"/>
            <w:tcBorders>
              <w:top w:val="single" w:sz="4" w:space="0" w:color="auto"/>
              <w:left w:val="single" w:sz="4" w:space="0" w:color="auto"/>
              <w:bottom w:val="single" w:sz="4" w:space="0" w:color="auto"/>
              <w:right w:val="single" w:sz="4" w:space="0" w:color="auto"/>
            </w:tcBorders>
            <w:hideMark/>
          </w:tcPr>
          <w:p w14:paraId="40CE8F20" w14:textId="77777777" w:rsidR="00EE6AA6" w:rsidRDefault="00EE6AA6">
            <w:pPr>
              <w:autoSpaceDE w:val="0"/>
              <w:autoSpaceDN w:val="0"/>
              <w:adjustRightInd w:val="0"/>
              <w:rPr>
                <w:rFonts w:cstheme="minorHAnsi"/>
              </w:rPr>
            </w:pPr>
            <w:r>
              <w:rPr>
                <w:rFonts w:cstheme="minorHAnsi"/>
              </w:rPr>
              <w:t xml:space="preserve">Why can’t </w:t>
            </w:r>
            <w:proofErr w:type="gramStart"/>
            <w:r>
              <w:rPr>
                <w:rFonts w:cstheme="minorHAnsi"/>
              </w:rPr>
              <w:t>I</w:t>
            </w:r>
            <w:proofErr w:type="gramEnd"/>
          </w:p>
          <w:p w14:paraId="4F55A607" w14:textId="77777777" w:rsidR="00EE6AA6" w:rsidRDefault="00EE6AA6">
            <w:pPr>
              <w:autoSpaceDE w:val="0"/>
              <w:autoSpaceDN w:val="0"/>
              <w:adjustRightInd w:val="0"/>
              <w:rPr>
                <w:rFonts w:cstheme="minorHAnsi"/>
              </w:rPr>
            </w:pPr>
            <w:r>
              <w:rPr>
                <w:rFonts w:cstheme="minorHAnsi"/>
              </w:rPr>
              <w:t xml:space="preserve">limit </w:t>
            </w:r>
            <w:proofErr w:type="gramStart"/>
            <w:r>
              <w:rPr>
                <w:rFonts w:cstheme="minorHAnsi"/>
              </w:rPr>
              <w:t>all</w:t>
            </w:r>
            <w:proofErr w:type="gramEnd"/>
          </w:p>
          <w:p w14:paraId="23CF277F" w14:textId="77777777" w:rsidR="00EE6AA6" w:rsidRDefault="00EE6AA6">
            <w:pPr>
              <w:autoSpaceDE w:val="0"/>
              <w:autoSpaceDN w:val="0"/>
              <w:adjustRightInd w:val="0"/>
              <w:rPr>
                <w:rFonts w:cstheme="minorHAnsi"/>
              </w:rPr>
            </w:pPr>
            <w:r>
              <w:rPr>
                <w:rFonts w:cstheme="minorHAnsi"/>
              </w:rPr>
              <w:t>sharing?</w:t>
            </w:r>
          </w:p>
        </w:tc>
        <w:tc>
          <w:tcPr>
            <w:tcW w:w="6925" w:type="dxa"/>
            <w:tcBorders>
              <w:top w:val="single" w:sz="4" w:space="0" w:color="auto"/>
              <w:left w:val="single" w:sz="4" w:space="0" w:color="auto"/>
              <w:bottom w:val="single" w:sz="4" w:space="0" w:color="auto"/>
              <w:right w:val="single" w:sz="4" w:space="0" w:color="auto"/>
            </w:tcBorders>
            <w:hideMark/>
          </w:tcPr>
          <w:p w14:paraId="5D2AFB84" w14:textId="77777777" w:rsidR="00EE6AA6" w:rsidRDefault="00EE6AA6">
            <w:pPr>
              <w:autoSpaceDE w:val="0"/>
              <w:autoSpaceDN w:val="0"/>
              <w:adjustRightInd w:val="0"/>
              <w:rPr>
                <w:rFonts w:cstheme="minorHAnsi"/>
              </w:rPr>
            </w:pPr>
            <w:r>
              <w:rPr>
                <w:rFonts w:cstheme="minorHAnsi"/>
              </w:rPr>
              <w:t>Federal law gives you the right to limit only:</w:t>
            </w:r>
          </w:p>
          <w:p w14:paraId="54FFE2A0" w14:textId="77777777" w:rsidR="00EE6AA6" w:rsidRDefault="00EE6AA6" w:rsidP="00EE6AA6">
            <w:pPr>
              <w:pStyle w:val="ListParagraph"/>
              <w:numPr>
                <w:ilvl w:val="0"/>
                <w:numId w:val="16"/>
              </w:numPr>
              <w:autoSpaceDE w:val="0"/>
              <w:autoSpaceDN w:val="0"/>
              <w:adjustRightInd w:val="0"/>
              <w:rPr>
                <w:rFonts w:cstheme="minorHAnsi"/>
              </w:rPr>
            </w:pPr>
            <w:r>
              <w:rPr>
                <w:rFonts w:cstheme="minorHAnsi"/>
              </w:rPr>
              <w:t>Sharing for affiliates’ everyday business purposes–information about your creditworthiness.</w:t>
            </w:r>
          </w:p>
          <w:p w14:paraId="77A5EEA3" w14:textId="77777777" w:rsidR="00EE6AA6" w:rsidRDefault="00EE6AA6" w:rsidP="00EE6AA6">
            <w:pPr>
              <w:pStyle w:val="ListParagraph"/>
              <w:numPr>
                <w:ilvl w:val="0"/>
                <w:numId w:val="16"/>
              </w:numPr>
              <w:autoSpaceDE w:val="0"/>
              <w:autoSpaceDN w:val="0"/>
              <w:adjustRightInd w:val="0"/>
              <w:rPr>
                <w:rFonts w:cstheme="minorHAnsi"/>
              </w:rPr>
            </w:pPr>
            <w:r>
              <w:rPr>
                <w:rFonts w:cstheme="minorHAnsi"/>
              </w:rPr>
              <w:t xml:space="preserve">Affiliates from using your information to market to </w:t>
            </w:r>
            <w:proofErr w:type="gramStart"/>
            <w:r>
              <w:rPr>
                <w:rFonts w:cstheme="minorHAnsi"/>
              </w:rPr>
              <w:t>you</w:t>
            </w:r>
            <w:proofErr w:type="gramEnd"/>
          </w:p>
          <w:p w14:paraId="33C0CD3D" w14:textId="77777777" w:rsidR="00EE6AA6" w:rsidRDefault="00EE6AA6" w:rsidP="00EE6AA6">
            <w:pPr>
              <w:pStyle w:val="ListParagraph"/>
              <w:numPr>
                <w:ilvl w:val="0"/>
                <w:numId w:val="16"/>
              </w:numPr>
              <w:autoSpaceDE w:val="0"/>
              <w:autoSpaceDN w:val="0"/>
              <w:adjustRightInd w:val="0"/>
              <w:rPr>
                <w:rFonts w:cstheme="minorHAnsi"/>
              </w:rPr>
            </w:pPr>
            <w:r>
              <w:rPr>
                <w:rFonts w:cstheme="minorHAnsi"/>
              </w:rPr>
              <w:t>Sharing for non-affiliates to market to you</w:t>
            </w:r>
          </w:p>
          <w:p w14:paraId="068E77E7" w14:textId="77777777" w:rsidR="00EE6AA6" w:rsidRDefault="00EE6AA6">
            <w:pPr>
              <w:autoSpaceDE w:val="0"/>
              <w:autoSpaceDN w:val="0"/>
              <w:adjustRightInd w:val="0"/>
              <w:rPr>
                <w:rFonts w:cstheme="minorHAnsi"/>
                <w:kern w:val="2"/>
              </w:rPr>
            </w:pPr>
            <w:r>
              <w:rPr>
                <w:rFonts w:cstheme="minorHAnsi"/>
              </w:rPr>
              <w:t>State laws and individual companies may give you additions on all rights to limit sharing.</w:t>
            </w:r>
          </w:p>
        </w:tc>
      </w:tr>
    </w:tbl>
    <w:p w14:paraId="1DD7F290" w14:textId="77777777" w:rsidR="00EE6AA6" w:rsidRDefault="00EE6AA6" w:rsidP="00EE6AA6">
      <w:pPr>
        <w:rPr>
          <w:rFonts w:cstheme="minorHAnsi"/>
        </w:rPr>
      </w:pPr>
    </w:p>
    <w:tbl>
      <w:tblPr>
        <w:tblStyle w:val="TableGrid"/>
        <w:tblW w:w="0" w:type="auto"/>
        <w:tblLook w:val="04A0" w:firstRow="1" w:lastRow="0" w:firstColumn="1" w:lastColumn="0" w:noHBand="0" w:noVBand="1"/>
      </w:tblPr>
      <w:tblGrid>
        <w:gridCol w:w="2425"/>
        <w:gridCol w:w="6925"/>
      </w:tblGrid>
      <w:tr w:rsidR="00EE6AA6" w14:paraId="7C0E8E1F" w14:textId="77777777" w:rsidTr="00EE6AA6">
        <w:tc>
          <w:tcPr>
            <w:tcW w:w="9350" w:type="dxa"/>
            <w:gridSpan w:val="2"/>
            <w:tcBorders>
              <w:top w:val="single" w:sz="4" w:space="0" w:color="auto"/>
              <w:left w:val="single" w:sz="4" w:space="0" w:color="auto"/>
              <w:bottom w:val="single" w:sz="4" w:space="0" w:color="auto"/>
              <w:right w:val="single" w:sz="4" w:space="0" w:color="auto"/>
            </w:tcBorders>
            <w:hideMark/>
          </w:tcPr>
          <w:p w14:paraId="0081510A" w14:textId="77777777" w:rsidR="00EE6AA6" w:rsidRDefault="00EE6AA6">
            <w:pPr>
              <w:rPr>
                <w:rFonts w:cstheme="minorHAnsi"/>
              </w:rPr>
            </w:pPr>
            <w:r>
              <w:rPr>
                <w:rFonts w:cstheme="minorHAnsi"/>
              </w:rPr>
              <w:t>DEFINITIONS</w:t>
            </w:r>
          </w:p>
        </w:tc>
      </w:tr>
      <w:tr w:rsidR="00EE6AA6" w14:paraId="60CFB791" w14:textId="77777777" w:rsidTr="00EE6AA6">
        <w:tc>
          <w:tcPr>
            <w:tcW w:w="2425" w:type="dxa"/>
            <w:tcBorders>
              <w:top w:val="single" w:sz="4" w:space="0" w:color="auto"/>
              <w:left w:val="single" w:sz="4" w:space="0" w:color="auto"/>
              <w:bottom w:val="single" w:sz="4" w:space="0" w:color="auto"/>
              <w:right w:val="single" w:sz="4" w:space="0" w:color="auto"/>
            </w:tcBorders>
            <w:hideMark/>
          </w:tcPr>
          <w:p w14:paraId="556F42E2" w14:textId="77777777" w:rsidR="00EE6AA6" w:rsidRDefault="00EE6AA6">
            <w:pPr>
              <w:rPr>
                <w:rFonts w:cstheme="minorHAnsi"/>
              </w:rPr>
            </w:pPr>
            <w:r>
              <w:rPr>
                <w:rFonts w:cstheme="minorHAnsi"/>
              </w:rPr>
              <w:t>Affiliates</w:t>
            </w:r>
          </w:p>
        </w:tc>
        <w:tc>
          <w:tcPr>
            <w:tcW w:w="6925" w:type="dxa"/>
            <w:tcBorders>
              <w:top w:val="single" w:sz="4" w:space="0" w:color="auto"/>
              <w:left w:val="single" w:sz="4" w:space="0" w:color="auto"/>
              <w:bottom w:val="single" w:sz="4" w:space="0" w:color="auto"/>
              <w:right w:val="single" w:sz="4" w:space="0" w:color="auto"/>
            </w:tcBorders>
            <w:hideMark/>
          </w:tcPr>
          <w:p w14:paraId="2865B4A4" w14:textId="77777777" w:rsidR="00EE6AA6" w:rsidRDefault="00EE6AA6">
            <w:pPr>
              <w:autoSpaceDE w:val="0"/>
              <w:autoSpaceDN w:val="0"/>
              <w:adjustRightInd w:val="0"/>
              <w:rPr>
                <w:rFonts w:cstheme="minorHAnsi"/>
              </w:rPr>
            </w:pPr>
            <w:r>
              <w:rPr>
                <w:rFonts w:cstheme="minorHAnsi"/>
              </w:rPr>
              <w:t>Companies related by common ownership or control. They can be financial and non-financial companies. First Century Bank, N.A. does not share with our affiliates.</w:t>
            </w:r>
          </w:p>
        </w:tc>
      </w:tr>
      <w:tr w:rsidR="00EE6AA6" w14:paraId="4330D4BC" w14:textId="77777777" w:rsidTr="00EE6AA6">
        <w:tc>
          <w:tcPr>
            <w:tcW w:w="2425" w:type="dxa"/>
            <w:tcBorders>
              <w:top w:val="single" w:sz="4" w:space="0" w:color="auto"/>
              <w:left w:val="single" w:sz="4" w:space="0" w:color="auto"/>
              <w:bottom w:val="single" w:sz="4" w:space="0" w:color="auto"/>
              <w:right w:val="single" w:sz="4" w:space="0" w:color="auto"/>
            </w:tcBorders>
            <w:hideMark/>
          </w:tcPr>
          <w:p w14:paraId="1BC2142A" w14:textId="77777777" w:rsidR="00EE6AA6" w:rsidRDefault="00EE6AA6">
            <w:pPr>
              <w:rPr>
                <w:rFonts w:cstheme="minorHAnsi"/>
              </w:rPr>
            </w:pPr>
            <w:r>
              <w:rPr>
                <w:rFonts w:cstheme="minorHAnsi"/>
              </w:rPr>
              <w:t>Nonaffiliates</w:t>
            </w:r>
          </w:p>
        </w:tc>
        <w:tc>
          <w:tcPr>
            <w:tcW w:w="6925" w:type="dxa"/>
            <w:tcBorders>
              <w:top w:val="single" w:sz="4" w:space="0" w:color="auto"/>
              <w:left w:val="single" w:sz="4" w:space="0" w:color="auto"/>
              <w:bottom w:val="single" w:sz="4" w:space="0" w:color="auto"/>
              <w:right w:val="single" w:sz="4" w:space="0" w:color="auto"/>
            </w:tcBorders>
            <w:hideMark/>
          </w:tcPr>
          <w:p w14:paraId="7F8C449A" w14:textId="77777777" w:rsidR="00EE6AA6" w:rsidRDefault="00EE6AA6">
            <w:pPr>
              <w:autoSpaceDE w:val="0"/>
              <w:autoSpaceDN w:val="0"/>
              <w:adjustRightInd w:val="0"/>
              <w:rPr>
                <w:rFonts w:cstheme="minorHAnsi"/>
              </w:rPr>
            </w:pPr>
            <w:r>
              <w:rPr>
                <w:rFonts w:cstheme="minorHAnsi"/>
              </w:rPr>
              <w:t>Companies not related by common ownership or control. They can be financial and non-financial companies. First Century Bank, N.A. does not share with nonaffiliates so they can market to you.</w:t>
            </w:r>
          </w:p>
        </w:tc>
      </w:tr>
      <w:tr w:rsidR="00EE6AA6" w14:paraId="2048A5EB" w14:textId="77777777" w:rsidTr="00EE6AA6">
        <w:tc>
          <w:tcPr>
            <w:tcW w:w="2425" w:type="dxa"/>
            <w:tcBorders>
              <w:top w:val="single" w:sz="4" w:space="0" w:color="auto"/>
              <w:left w:val="single" w:sz="4" w:space="0" w:color="auto"/>
              <w:bottom w:val="single" w:sz="4" w:space="0" w:color="auto"/>
              <w:right w:val="single" w:sz="4" w:space="0" w:color="auto"/>
            </w:tcBorders>
            <w:hideMark/>
          </w:tcPr>
          <w:p w14:paraId="435E15D3" w14:textId="77777777" w:rsidR="00EE6AA6" w:rsidRDefault="00EE6AA6">
            <w:pPr>
              <w:autoSpaceDE w:val="0"/>
              <w:autoSpaceDN w:val="0"/>
              <w:adjustRightInd w:val="0"/>
              <w:rPr>
                <w:rFonts w:cstheme="minorHAnsi"/>
              </w:rPr>
            </w:pPr>
            <w:r>
              <w:rPr>
                <w:rFonts w:cstheme="minorHAnsi"/>
              </w:rPr>
              <w:t>Joint</w:t>
            </w:r>
          </w:p>
          <w:p w14:paraId="0B781E37" w14:textId="77777777" w:rsidR="00EE6AA6" w:rsidRDefault="00EE6AA6">
            <w:pPr>
              <w:rPr>
                <w:rFonts w:cstheme="minorHAnsi"/>
              </w:rPr>
            </w:pPr>
            <w:r>
              <w:rPr>
                <w:rFonts w:cstheme="minorHAnsi"/>
              </w:rPr>
              <w:t>Marketing</w:t>
            </w:r>
          </w:p>
        </w:tc>
        <w:tc>
          <w:tcPr>
            <w:tcW w:w="6925" w:type="dxa"/>
            <w:tcBorders>
              <w:top w:val="single" w:sz="4" w:space="0" w:color="auto"/>
              <w:left w:val="single" w:sz="4" w:space="0" w:color="auto"/>
              <w:bottom w:val="single" w:sz="4" w:space="0" w:color="auto"/>
              <w:right w:val="single" w:sz="4" w:space="0" w:color="auto"/>
            </w:tcBorders>
            <w:hideMark/>
          </w:tcPr>
          <w:p w14:paraId="1A2BE04D" w14:textId="77777777" w:rsidR="00EE6AA6" w:rsidRDefault="00EE6AA6">
            <w:pPr>
              <w:autoSpaceDE w:val="0"/>
              <w:autoSpaceDN w:val="0"/>
              <w:adjustRightInd w:val="0"/>
              <w:rPr>
                <w:rFonts w:cstheme="minorHAnsi"/>
              </w:rPr>
            </w:pPr>
            <w:r>
              <w:rPr>
                <w:rFonts w:cstheme="minorHAnsi"/>
              </w:rPr>
              <w:t>A formal agreement between nonaffiliated financial companies that together market financial products to you. First Century Bank, N.A. does not jointly market.</w:t>
            </w:r>
          </w:p>
        </w:tc>
      </w:tr>
    </w:tbl>
    <w:p w14:paraId="061DCCBE" w14:textId="77777777" w:rsidR="00DA3A38" w:rsidRPr="00DF0423" w:rsidRDefault="00DA3A38">
      <w:pPr>
        <w:spacing w:after="0" w:line="240" w:lineRule="auto"/>
        <w:rPr>
          <w:rFonts w:ascii="Arial" w:hAnsi="Arial"/>
        </w:rPr>
      </w:pPr>
    </w:p>
    <w:p w14:paraId="40444CB2" w14:textId="77777777" w:rsidR="00DA3A38" w:rsidRPr="00DF0423" w:rsidRDefault="00CB3E38">
      <w:pPr>
        <w:spacing w:after="0" w:line="240" w:lineRule="auto"/>
        <w:rPr>
          <w:rFonts w:ascii="Arial" w:hAnsi="Arial"/>
        </w:rPr>
      </w:pPr>
      <w:r w:rsidRPr="00DF0423">
        <w:rPr>
          <w:rFonts w:ascii="Arial" w:hAnsi="Arial"/>
          <w:b/>
        </w:rPr>
        <w:t>3</w:t>
      </w:r>
      <w:r w:rsidR="000A7624" w:rsidRPr="00DF0423">
        <w:rPr>
          <w:rFonts w:ascii="Arial" w:hAnsi="Arial"/>
          <w:b/>
        </w:rPr>
        <w:t>4</w:t>
      </w:r>
      <w:r w:rsidRPr="00DF0423">
        <w:rPr>
          <w:rFonts w:ascii="Arial" w:hAnsi="Arial"/>
          <w:b/>
        </w:rPr>
        <w:t xml:space="preserve">. </w:t>
      </w:r>
      <w:r w:rsidRPr="00DF0423">
        <w:rPr>
          <w:rFonts w:ascii="Arial" w:hAnsi="Arial"/>
          <w:b/>
          <w:caps/>
        </w:rPr>
        <w:t>Arbitration Provision</w:t>
      </w:r>
      <w:r w:rsidRPr="00DF0423">
        <w:rPr>
          <w:rFonts w:ascii="Arial" w:hAnsi="Arial"/>
          <w:caps/>
        </w:rPr>
        <w:t xml:space="preserve"> </w:t>
      </w:r>
    </w:p>
    <w:p w14:paraId="173F20EF" w14:textId="77777777" w:rsidR="00DA3A38" w:rsidRPr="00DF0423" w:rsidRDefault="00DA3A38">
      <w:pPr>
        <w:spacing w:after="0" w:line="240" w:lineRule="auto"/>
        <w:rPr>
          <w:rFonts w:ascii="Arial" w:hAnsi="Arial"/>
          <w:b/>
        </w:rPr>
      </w:pPr>
    </w:p>
    <w:p w14:paraId="6BDF2340" w14:textId="77777777" w:rsidR="007E3BB6" w:rsidRPr="00DF0423" w:rsidRDefault="007E3BB6" w:rsidP="007E3BB6">
      <w:pPr>
        <w:autoSpaceDE w:val="0"/>
        <w:autoSpaceDN w:val="0"/>
        <w:jc w:val="both"/>
        <w:rPr>
          <w:rFonts w:ascii="Arial" w:hAnsi="Arial" w:cs="Arial"/>
        </w:rPr>
      </w:pPr>
      <w:r w:rsidRPr="00DF0423">
        <w:rPr>
          <w:rFonts w:ascii="Arial" w:hAnsi="Arial" w:cs="Arial"/>
        </w:rPr>
        <w:t xml:space="preserve">(a) Purpose: This Section 34 sets forth the circumstances and procedures under which Claims (as defined below) that arise between you and us will be resolved through BINDING ARBITRATION instead of litigated in court. THIS MEANS THAT IF EITHER YOU OR WE ELECT TO RESOLVE A CLAIM BY ARBITRATION, NEITHER YOU NOR WE WILL HAVE THE RIGHT TO LITIGATE THAT CLAIM IN COURT OR HAVE A JURY TRIAL ON THAT CLAIM, OR TO ENGAGE IN DISCOVERY EXCEPT AS PROVIDED FOR IN THE RULES (AS DEFINED BELOW). OTHER RIGHTS THAT YOU WOULD HAVE IN COURT ALSO MAY NOT BE AVAILABLE OR MAY BE LIMITED IN ARBITRATION, INCLUDING YOUR RIGHT TO APPEAL AND YOUR RIGHT TO PARTICIPATE IN A REPRESENTATIVE CAPACITY OR AS A MEMBER OF ANY CLASS OF CLAIMANTS PERTAINING TO ANY CLAIM SUBJECT TO ARBITRATION. EXCEPT AS SET FORTH BELOW, THE ARBITRATOR’S DECISION WILL BE FINAL AND BINDING.  Nothing in this provision precludes you from filing and pursuing your individual Claim in a small claims court in your state or municipality, so long as that Claim is pending only in that court. </w:t>
      </w:r>
    </w:p>
    <w:p w14:paraId="6A583174" w14:textId="77777777" w:rsidR="007E3BB6" w:rsidRPr="00DF0423" w:rsidRDefault="007E3BB6" w:rsidP="007E3BB6">
      <w:pPr>
        <w:autoSpaceDE w:val="0"/>
        <w:autoSpaceDN w:val="0"/>
        <w:jc w:val="both"/>
        <w:rPr>
          <w:rFonts w:ascii="Arial" w:hAnsi="Arial" w:cs="Arial"/>
        </w:rPr>
      </w:pPr>
      <w:r w:rsidRPr="00DF0423">
        <w:rPr>
          <w:rFonts w:ascii="Arial" w:hAnsi="Arial" w:cs="Arial"/>
        </w:rPr>
        <w:t xml:space="preserve">(b) Scope: We each agree that all claims arising out of or related to this Agreement ("Claims") will be submitted exclusively to binding arbitration as set forth in this Section. This agreement to arbitrate applies to all Claims that could have been filed in court regarding the Claims, whether you or we are the first to file a Claim with the arbitral tribunal and whether the Claims are against you or us, or ours or your employees, agents, </w:t>
      </w:r>
      <w:proofErr w:type="gramStart"/>
      <w:r w:rsidRPr="00DF0423">
        <w:rPr>
          <w:rFonts w:ascii="Arial" w:hAnsi="Arial" w:cs="Arial"/>
        </w:rPr>
        <w:t>contractors</w:t>
      </w:r>
      <w:proofErr w:type="gramEnd"/>
      <w:r w:rsidRPr="00DF0423">
        <w:rPr>
          <w:rFonts w:ascii="Arial" w:hAnsi="Arial" w:cs="Arial"/>
        </w:rPr>
        <w:t xml:space="preserve"> or suppliers. This agreement to arbitrate covers all Claims under this Agreement, regardless of whether such Claim is based in contract, tort, statute, regulation, common law or equity, including, but not limited to, Claims arising out of or related to: (1) the validity, enforceability or scope of this Arbitration Provision or this Agreement; (2) the interpretation, execution, administration, amendment or modification of the Agreement; (3) any alleged breach of this Agreement or tort, (4) the Card, any transaction, Card benefits, features or services (whether provided by us or another service provider), any advertisement or solicitation, or your business, interaction or relationship with us; (5) any charge or cost incurred pursuant to the Agreement or the collection of any amounts due under the Agreement; and (6) any statements or representations made by us to you with respect to the Agreement, the Card, any transaction, Card benefits, features or services (whether provided by us or another service provider) or any advertisement or solicitation, or your business, interaction or relationship with us. The parties agree that disputes regarding (</w:t>
      </w:r>
      <w:proofErr w:type="spellStart"/>
      <w:r w:rsidRPr="00DF0423">
        <w:rPr>
          <w:rFonts w:ascii="Arial" w:hAnsi="Arial" w:cs="Arial"/>
        </w:rPr>
        <w:t>i</w:t>
      </w:r>
      <w:proofErr w:type="spellEnd"/>
      <w:r w:rsidRPr="00DF0423">
        <w:rPr>
          <w:rFonts w:ascii="Arial" w:hAnsi="Arial" w:cs="Arial"/>
        </w:rPr>
        <w:t xml:space="preserve">) the enforceability of the class action waiver, and/or (ii) whether the arbitration provision provides for class arbitration, shall be outside the scope of this Arbitration Provision. </w:t>
      </w:r>
    </w:p>
    <w:p w14:paraId="546E1BDC" w14:textId="77777777" w:rsidR="007E3BB6" w:rsidRPr="00DF0423" w:rsidRDefault="007E3BB6" w:rsidP="007E3BB6">
      <w:pPr>
        <w:autoSpaceDE w:val="0"/>
        <w:autoSpaceDN w:val="0"/>
        <w:rPr>
          <w:rFonts w:ascii="Arial" w:hAnsi="Arial" w:cs="Arial"/>
        </w:rPr>
      </w:pPr>
      <w:r w:rsidRPr="00DF0423">
        <w:rPr>
          <w:rFonts w:ascii="Arial" w:hAnsi="Arial" w:cs="Arial"/>
        </w:rPr>
        <w:t xml:space="preserve">(c) </w:t>
      </w:r>
      <w:proofErr w:type="spellStart"/>
      <w:r w:rsidRPr="00DF0423">
        <w:rPr>
          <w:rFonts w:ascii="Arial" w:hAnsi="Arial" w:cs="Arial"/>
        </w:rPr>
        <w:t>Opt</w:t>
      </w:r>
      <w:proofErr w:type="spellEnd"/>
      <w:r w:rsidRPr="00DF0423">
        <w:rPr>
          <w:rFonts w:ascii="Arial" w:hAnsi="Arial" w:cs="Arial"/>
        </w:rPr>
        <w:t xml:space="preserve"> out Process: You may choose to opt out of the Arbitration Provision, but only by following the process set-forth herein. If you do not wish to be subject to this Arbitration Provision, then you must notify us in writing within sixty (60) calendar days of the issuance of your Card at the following address: Convenient Cards, Attn: Customer Service, One Monarch Place, Suite 240, Springfield, MA 01144. Your written notice must include your name, address, account number and a statement that you wish to opt out of this Arbitration Provision.</w:t>
      </w:r>
    </w:p>
    <w:p w14:paraId="1F2FB645" w14:textId="77777777" w:rsidR="007E3BB6" w:rsidRPr="00DF0423" w:rsidRDefault="007E3BB6" w:rsidP="007E3BB6">
      <w:pPr>
        <w:autoSpaceDE w:val="0"/>
        <w:autoSpaceDN w:val="0"/>
        <w:rPr>
          <w:rFonts w:ascii="Arial" w:hAnsi="Arial" w:cs="Arial"/>
        </w:rPr>
      </w:pPr>
      <w:r w:rsidRPr="00DF0423">
        <w:rPr>
          <w:rFonts w:ascii="Arial" w:hAnsi="Arial" w:cs="Arial"/>
        </w:rPr>
        <w:t xml:space="preserve">(d) Initiation of Arbitration Proceeding/Selection of Administrator: Any Claim shall be resolved, upon the election by you or us, by arbitration pursuant to this Section 34 and the code of procedures of the national arbitration organization to which the Claim is referred in effect at the time the Claim is filed (“Rules”), except to the extent that the Rules conflict with this Agreement. Claims shall be referred to either the Judicial Arbitration and Mediation Services (“JAMS”) or the American Arbitration Association (“AAA”), as selected by the party electing to initiate arbitration. If a selection by us of one of these organizations is unacceptable to you, you shall have the right within 30 days after you receive notice of our election to select the other organization listed to serve as arbitrator administrator. For a copy of the procedures, to file a Claim or for other information about </w:t>
      </w:r>
      <w:r w:rsidRPr="00DF0423">
        <w:rPr>
          <w:rFonts w:ascii="Arial" w:hAnsi="Arial" w:cs="Arial"/>
        </w:rPr>
        <w:lastRenderedPageBreak/>
        <w:t>these organizations, contact them as follows: (</w:t>
      </w:r>
      <w:proofErr w:type="spellStart"/>
      <w:r w:rsidRPr="00DF0423">
        <w:rPr>
          <w:rFonts w:ascii="Arial" w:hAnsi="Arial" w:cs="Arial"/>
        </w:rPr>
        <w:t>i</w:t>
      </w:r>
      <w:proofErr w:type="spellEnd"/>
      <w:r w:rsidRPr="00DF0423">
        <w:rPr>
          <w:rFonts w:ascii="Arial" w:hAnsi="Arial" w:cs="Arial"/>
        </w:rPr>
        <w:t xml:space="preserve">) JAMS at 1920 Main Street, Suite 300, Irvine, CA 92614, website at </w:t>
      </w:r>
      <w:hyperlink r:id="rId18" w:history="1">
        <w:r w:rsidRPr="00DF0423">
          <w:rPr>
            <w:rStyle w:val="Hyperlink"/>
            <w:rFonts w:ascii="Arial" w:hAnsi="Arial" w:cs="Arial"/>
          </w:rPr>
          <w:t>www.jamsadr.com</w:t>
        </w:r>
      </w:hyperlink>
      <w:r w:rsidRPr="00DF0423">
        <w:rPr>
          <w:rFonts w:ascii="Arial" w:hAnsi="Arial" w:cs="Arial"/>
        </w:rPr>
        <w:t xml:space="preserve">; or (ii) AAA at 335 Madison Avenue, New York, NY 10017, website at </w:t>
      </w:r>
      <w:hyperlink r:id="rId19" w:history="1">
        <w:r w:rsidRPr="00DF0423">
          <w:rPr>
            <w:rStyle w:val="Hyperlink"/>
          </w:rPr>
          <w:t>www.adr.org</w:t>
        </w:r>
      </w:hyperlink>
      <w:r w:rsidRPr="00DF0423">
        <w:rPr>
          <w:rFonts w:ascii="Arial" w:hAnsi="Arial" w:cs="Arial"/>
        </w:rPr>
        <w:t>. Please note that any reference to either AAA or JAMS rules shall not be deemed a delegation of class arbitrability issues to the arbitrator.</w:t>
      </w:r>
    </w:p>
    <w:p w14:paraId="04702566" w14:textId="77777777" w:rsidR="007E3BB6" w:rsidRPr="00DF0423" w:rsidRDefault="007E3BB6" w:rsidP="007E3BB6">
      <w:pPr>
        <w:autoSpaceDE w:val="0"/>
        <w:autoSpaceDN w:val="0"/>
        <w:rPr>
          <w:rFonts w:ascii="Arial" w:hAnsi="Arial" w:cs="Arial"/>
        </w:rPr>
      </w:pPr>
      <w:r w:rsidRPr="00DF0423">
        <w:rPr>
          <w:rFonts w:ascii="Arial" w:hAnsi="Arial" w:cs="Arial"/>
        </w:rPr>
        <w:t xml:space="preserve">(e) Class Action Waiver and Other Restrictions: If either party elects to resolve a Claim by arbitration, that Claim shall be arbitrated on an individual basis. There shall be no right or authority for any Claims to be arbitrated on a class action basis or on bases involving Claims brought in a purported representative capacity on behalf of the </w:t>
      </w:r>
      <w:proofErr w:type="gramStart"/>
      <w:r w:rsidRPr="00DF0423">
        <w:rPr>
          <w:rFonts w:ascii="Arial" w:hAnsi="Arial" w:cs="Arial"/>
        </w:rPr>
        <w:t>general public</w:t>
      </w:r>
      <w:proofErr w:type="gramEnd"/>
      <w:r w:rsidRPr="00DF0423">
        <w:rPr>
          <w:rFonts w:ascii="Arial" w:hAnsi="Arial" w:cs="Arial"/>
        </w:rPr>
        <w:t>, other Cardholders or other persons similarly situated. The arbitrator’s authority to resolve Claims is limited to Claims between you and us alone, and the arbitrator’s authority to make awards is limited to you and us alone. Furthermore, Claims brought by you against us or by us against you may not be joined or consolidated in arbitration with Claims brought by or against someone other than you, unless otherwise agreed to in writing by all parties. No arbitration award or decision will have any preclusive effect as to issues or claims in any Dispute with anyone who is not a named party to the arbitration.  Notwithstanding any other provision in this Agreement (including the "Survival; Severability” provision below), and without waiving either party’s right of appeal, if any portion of this "Class Action Waiver and Other Restrictions” provision is deemed invalid or unenforceable, then the entire Section 34 (other than this sentence) shall not apply.</w:t>
      </w:r>
    </w:p>
    <w:p w14:paraId="5D577399" w14:textId="77777777" w:rsidR="007E3BB6" w:rsidRPr="00DF0423" w:rsidRDefault="007E3BB6" w:rsidP="007E3BB6">
      <w:pPr>
        <w:autoSpaceDE w:val="0"/>
        <w:autoSpaceDN w:val="0"/>
        <w:rPr>
          <w:rFonts w:ascii="Arial" w:hAnsi="Arial" w:cs="Arial"/>
        </w:rPr>
      </w:pPr>
      <w:r w:rsidRPr="00DF0423">
        <w:rPr>
          <w:rFonts w:ascii="Arial" w:hAnsi="Arial" w:cs="Arial"/>
        </w:rPr>
        <w:t xml:space="preserve">(f) Location of Arbitration/Payment of Fees: Any arbitration hearing that you attend shall take place in the federal judicial district of your residence. At your written request, we will consider in good faith making a temporary advance of all or part of the filing administrative and/or hearing fees for any Claim you initiate as to which you or we seek arbitration. Waivers may also be available from the JAMS or AAA. At the conclusion of the arbitration (or any appeal thereof), the arbitrator (or panel) will decide who will ultimately be responsible for paying the filing, administrative and/or hearing fees in connection with the arbitration (or appeal). If and to the extent you incur filing, administrative and/or hearing fees in arbitration, including for any appeal, exceeding the amount they would have been if the Claim had been brought in the state or federal court which is closest to your billing address and would have had jurisdiction over the Claim, we will reimburse you to that extent unless the arbitrator (or panel) determines that the fees were incurred without any substantial justification. </w:t>
      </w:r>
    </w:p>
    <w:p w14:paraId="7EFAA199" w14:textId="77777777" w:rsidR="007E3BB6" w:rsidRPr="00DF0423" w:rsidRDefault="007E3BB6" w:rsidP="007E3BB6">
      <w:pPr>
        <w:autoSpaceDE w:val="0"/>
        <w:autoSpaceDN w:val="0"/>
        <w:rPr>
          <w:rFonts w:ascii="Arial" w:hAnsi="Arial" w:cs="Arial"/>
        </w:rPr>
      </w:pPr>
      <w:r w:rsidRPr="00DF0423">
        <w:rPr>
          <w:rFonts w:ascii="Arial" w:hAnsi="Arial" w:cs="Arial"/>
        </w:rPr>
        <w:t xml:space="preserve">(g) Arbitration Procedures: This Section 34 is made pursuant to a transaction involving interstate commerce, and shall be governed by the Federal Arbitration Act, 9 U.S.C. Sections 1-16, as it may be amended (the “FAA”), and the applicable Rules, except that (to the extent enforceable under the FAA) this Section 34 shall control if it is inconsistent with the applicable Rules. The arbitrator shall apply applicable substantive law consistent with the FAA and applicable statutes of limitations and shall honor claims of privilege recognized at law and, at the timely request of either party, shall provide a brief written explanation of the basis for the decision. In conducting the arbitration proceeding, the arbitrator shall not apply the Federal or any state rules of civil procedure or rules of evidence. Either party may submit a request to the arbitrator to expand the scope of discovery allowable under the applicable Rules. The party submitting such a request must provide a copy to the other party, who may submit objections to the arbitrator with a copy of the objections provided to the request party, within fifteen (15) days of receiving the requesting party’s notice. The granting or denial of such request will be in the sole discretion of the arbitrator who shall notify the parties of his/her decision within twenty (20) days of the objecting party’s submission. The arbitrator shall take reasonable steps to preserve the privacy of individuals, and of business matters. The arbitrator will be entitled to award all remedies that would be available under applicable law, including statutory remedies. Judgment upon the award rendered by the arbitrator may be entered in any court having jurisdiction. The arbitrator’s decision will be final and binding, except for any right of appeal provided by the FAA. However, any party can </w:t>
      </w:r>
      <w:proofErr w:type="gramStart"/>
      <w:r w:rsidRPr="00DF0423">
        <w:rPr>
          <w:rFonts w:ascii="Arial" w:hAnsi="Arial" w:cs="Arial"/>
        </w:rPr>
        <w:t>appeal</w:t>
      </w:r>
      <w:proofErr w:type="gramEnd"/>
      <w:r w:rsidRPr="00DF0423">
        <w:rPr>
          <w:rFonts w:ascii="Arial" w:hAnsi="Arial" w:cs="Arial"/>
        </w:rPr>
        <w:t xml:space="preserve"> that award to a three-</w:t>
      </w:r>
      <w:r w:rsidRPr="00DF0423">
        <w:rPr>
          <w:rFonts w:ascii="Arial" w:hAnsi="Arial" w:cs="Arial"/>
        </w:rPr>
        <w:lastRenderedPageBreak/>
        <w:t>arbitrator panel administered by the same arbitration organization, which shall consider anew any aspect of the initial award objected to by the appealing party. The appealing party shall have thirty (30) days from the date of entry of the written arbitration award to notify the arbitration organization that it is exercising the right of appeal. The appeal shall be filed with the arbitration organization in the form of a dated writing. The arbitration organization will then notify the other party that the award has been appealed. The arbitration organization will appoint a three-arbitrator panel which will conduct arbitration pursuant to its Rules and issue its decision within one hundred twenty (120) days of the date of the appellant’s written notice. The decision of the panel shall be by majority vote and shall be final and binding.</w:t>
      </w:r>
    </w:p>
    <w:p w14:paraId="701675CC" w14:textId="77777777" w:rsidR="00DA3A38" w:rsidRPr="00DF0423" w:rsidRDefault="007E3BB6">
      <w:pPr>
        <w:spacing w:after="0" w:line="240" w:lineRule="auto"/>
        <w:rPr>
          <w:rFonts w:ascii="Arial" w:hAnsi="Arial" w:cs="Arial"/>
        </w:rPr>
      </w:pPr>
      <w:r w:rsidRPr="00DF0423">
        <w:rPr>
          <w:rFonts w:ascii="Arial" w:hAnsi="Arial" w:cs="Arial"/>
        </w:rPr>
        <w:t xml:space="preserve">(h) Survival; Severability: This Section 34 shall survive termination of this Agreement, your Card or the relationship between you and us concerning your Card, any permitted transfer, sale or assignment of your Card, or any amounts owed on your Card, to any other person or entity as well as voluntary payment of any debt in full by you, any legal proceeding by or between you and us to collect a debt owed by you, and any bankruptcy by you or us. If any portion of this Section 34, except the "Class Action Waiver and Other Restrictions” provision above, is deemed invalid or unenforceable for any reason, it shall not invalidate the remaining portions of this Section 34, the </w:t>
      </w:r>
      <w:proofErr w:type="gramStart"/>
      <w:r w:rsidRPr="00DF0423">
        <w:rPr>
          <w:rFonts w:ascii="Arial" w:hAnsi="Arial" w:cs="Arial"/>
        </w:rPr>
        <w:t>Agreement</w:t>
      </w:r>
      <w:proofErr w:type="gramEnd"/>
      <w:r w:rsidRPr="00DF0423">
        <w:rPr>
          <w:rFonts w:ascii="Arial" w:hAnsi="Arial" w:cs="Arial"/>
        </w:rPr>
        <w:t xml:space="preserve"> or any prior agreement you may have had with us, each of which shall be enforceable regardless of such invalidity.</w:t>
      </w:r>
    </w:p>
    <w:p w14:paraId="28B1FFD5" w14:textId="77777777" w:rsidR="00DD6E17" w:rsidRPr="00DF0423" w:rsidRDefault="00DD6E17">
      <w:pPr>
        <w:spacing w:after="0" w:line="240" w:lineRule="auto"/>
        <w:rPr>
          <w:rFonts w:ascii="Arial" w:hAnsi="Arial" w:cs="Arial"/>
        </w:rPr>
      </w:pPr>
    </w:p>
    <w:p w14:paraId="4FB0576F" w14:textId="5EBC8381" w:rsidR="00DD6E17" w:rsidRPr="005E6123" w:rsidRDefault="00DD6E17">
      <w:pPr>
        <w:spacing w:after="0" w:line="240" w:lineRule="auto"/>
        <w:rPr>
          <w:rFonts w:ascii="Arial" w:hAnsi="Arial" w:cs="Arial"/>
        </w:rPr>
      </w:pPr>
      <w:r w:rsidRPr="00DF0423">
        <w:rPr>
          <w:rFonts w:ascii="Arial" w:hAnsi="Arial" w:cs="Arial"/>
        </w:rPr>
        <w:t>© First Century Bank N. A. 20</w:t>
      </w:r>
      <w:r w:rsidR="00324884">
        <w:rPr>
          <w:rFonts w:ascii="Arial" w:hAnsi="Arial" w:cs="Arial"/>
        </w:rPr>
        <w:t>24</w:t>
      </w:r>
      <w:r w:rsidRPr="00DF0423">
        <w:rPr>
          <w:rFonts w:ascii="Arial" w:hAnsi="Arial" w:cs="Arial"/>
        </w:rPr>
        <w:t xml:space="preserve"> All Rights Reserved.</w:t>
      </w:r>
      <w:r>
        <w:rPr>
          <w:rFonts w:ascii="Arial" w:hAnsi="Arial" w:cs="Arial"/>
        </w:rPr>
        <w:t xml:space="preserve"> </w:t>
      </w:r>
    </w:p>
    <w:sectPr w:rsidR="00DD6E17" w:rsidRPr="005E6123" w:rsidSect="00DB253C">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DB951" w14:textId="77777777" w:rsidR="00DB253C" w:rsidRDefault="00DB253C">
      <w:pPr>
        <w:spacing w:after="0" w:line="240" w:lineRule="auto"/>
      </w:pPr>
      <w:r>
        <w:separator/>
      </w:r>
    </w:p>
  </w:endnote>
  <w:endnote w:type="continuationSeparator" w:id="0">
    <w:p w14:paraId="344CBD56" w14:textId="77777777" w:rsidR="00DB253C" w:rsidRDefault="00DB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D040" w14:textId="77777777" w:rsidR="00973EE6" w:rsidRDefault="00973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4ED5E" w14:textId="77777777" w:rsidR="00973EE6" w:rsidRDefault="00973EE6" w:rsidP="00973EE6">
    <w:pPr>
      <w:pStyle w:val="Footer"/>
    </w:pPr>
    <w:r>
      <w:t>Final Approved April 2024</w:t>
    </w:r>
  </w:p>
  <w:p w14:paraId="3C1595B4" w14:textId="77777777" w:rsidR="00973EE6" w:rsidRDefault="00973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68F5" w14:textId="77777777" w:rsidR="00973EE6" w:rsidRDefault="00973E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C52AD" w14:textId="0EC30E78" w:rsidR="007B4570" w:rsidRDefault="009208B9">
    <w:pPr>
      <w:pStyle w:val="Footer"/>
    </w:pPr>
    <w:r>
      <w:t>Final Approved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40ACF" w14:textId="77777777" w:rsidR="00DB253C" w:rsidRDefault="00DB253C">
      <w:pPr>
        <w:spacing w:after="0" w:line="240" w:lineRule="auto"/>
      </w:pPr>
      <w:r>
        <w:separator/>
      </w:r>
    </w:p>
  </w:footnote>
  <w:footnote w:type="continuationSeparator" w:id="0">
    <w:p w14:paraId="208EE8E0" w14:textId="77777777" w:rsidR="00DB253C" w:rsidRDefault="00DB2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2BC0" w14:textId="77777777" w:rsidR="00973EE6" w:rsidRDefault="00973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0A17E" w14:textId="58875809" w:rsidR="007B4570" w:rsidRPr="00BA707F" w:rsidRDefault="00963DF2" w:rsidP="00D52A51">
    <w:pPr>
      <w:jc w:val="center"/>
      <w:rPr>
        <w:rFonts w:ascii="Arial" w:hAnsi="Arial" w:cs="Arial"/>
        <w:sz w:val="20"/>
        <w:szCs w:val="20"/>
      </w:rPr>
    </w:pPr>
    <w:proofErr w:type="spellStart"/>
    <w:r>
      <w:rPr>
        <w:rFonts w:ascii="Arial" w:hAnsi="Arial" w:cs="Arial"/>
        <w:sz w:val="20"/>
        <w:szCs w:val="20"/>
      </w:rPr>
      <w:t>TribalConnect</w:t>
    </w:r>
    <w:proofErr w:type="spellEnd"/>
    <w:r>
      <w:rPr>
        <w:rFonts w:ascii="Arial" w:hAnsi="Arial" w:cs="Arial"/>
        <w:sz w:val="20"/>
        <w:szCs w:val="20"/>
      </w:rPr>
      <w:t xml:space="preserve"> Visa® Card</w:t>
    </w:r>
    <w:r w:rsidR="007B4570" w:rsidRPr="00BA707F">
      <w:rPr>
        <w:rFonts w:ascii="Arial" w:hAnsi="Arial" w:cs="Arial"/>
        <w:sz w:val="20"/>
        <w:szCs w:val="20"/>
      </w:rPr>
      <w:br/>
      <w:t>Cardholder Agreement Section 1 of 3 - Short Form Disclosure</w:t>
    </w:r>
  </w:p>
  <w:p w14:paraId="773032FB" w14:textId="77777777" w:rsidR="007B4570" w:rsidRDefault="007B4570">
    <w:pPr>
      <w:pStyle w:val="BodyText"/>
      <w:spacing w:line="14" w:lineRule="auto"/>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52CFA" w14:textId="77777777" w:rsidR="00973EE6" w:rsidRDefault="00973E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AD7F9" w14:textId="322DA76D" w:rsidR="007B4570" w:rsidRPr="00BA707F" w:rsidRDefault="00963DF2" w:rsidP="00D52A51">
    <w:pPr>
      <w:jc w:val="center"/>
      <w:rPr>
        <w:rFonts w:ascii="Arial" w:hAnsi="Arial" w:cs="Arial"/>
        <w:sz w:val="20"/>
        <w:szCs w:val="20"/>
      </w:rPr>
    </w:pPr>
    <w:proofErr w:type="spellStart"/>
    <w:r>
      <w:rPr>
        <w:rFonts w:ascii="Arial" w:hAnsi="Arial" w:cs="Arial"/>
        <w:sz w:val="20"/>
        <w:szCs w:val="20"/>
      </w:rPr>
      <w:t>TribalConnect</w:t>
    </w:r>
    <w:proofErr w:type="spellEnd"/>
    <w:r>
      <w:rPr>
        <w:rFonts w:ascii="Arial" w:hAnsi="Arial" w:cs="Arial"/>
        <w:sz w:val="20"/>
        <w:szCs w:val="20"/>
      </w:rPr>
      <w:t xml:space="preserve"> </w:t>
    </w:r>
    <w:r w:rsidRPr="00BA707F">
      <w:rPr>
        <w:rFonts w:ascii="Arial" w:hAnsi="Arial" w:cs="Arial"/>
        <w:sz w:val="20"/>
        <w:szCs w:val="20"/>
      </w:rPr>
      <w:t>Visa</w:t>
    </w:r>
    <w:r w:rsidRPr="00BA707F">
      <w:rPr>
        <w:rFonts w:ascii="Arial" w:hAnsi="Arial" w:cs="Arial"/>
        <w:sz w:val="20"/>
        <w:szCs w:val="20"/>
        <w:vertAlign w:val="superscript"/>
      </w:rPr>
      <w:t>®</w:t>
    </w:r>
    <w:r w:rsidRPr="00BA707F">
      <w:rPr>
        <w:rFonts w:ascii="Arial" w:hAnsi="Arial" w:cs="Arial"/>
        <w:sz w:val="20"/>
        <w:szCs w:val="20"/>
      </w:rPr>
      <w:t xml:space="preserve"> </w:t>
    </w:r>
    <w:r>
      <w:rPr>
        <w:rFonts w:ascii="Arial" w:hAnsi="Arial" w:cs="Arial"/>
        <w:sz w:val="20"/>
        <w:szCs w:val="20"/>
      </w:rPr>
      <w:t>Card</w:t>
    </w:r>
    <w:r w:rsidR="007B4570" w:rsidRPr="00BA707F">
      <w:rPr>
        <w:rFonts w:ascii="Arial" w:hAnsi="Arial" w:cs="Arial"/>
        <w:sz w:val="20"/>
        <w:szCs w:val="20"/>
      </w:rPr>
      <w:br/>
      <w:t>Cardholder Agreement Section 2 of 3 - Long Form Disclosure</w:t>
    </w:r>
  </w:p>
  <w:p w14:paraId="49DC4F7C" w14:textId="77777777" w:rsidR="007B4570" w:rsidRDefault="007B4570">
    <w:pPr>
      <w:pStyle w:val="BodyText"/>
      <w:spacing w:line="14" w:lineRule="auto"/>
      <w:rPr>
        <w:b/>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CDFEF" w14:textId="3B7D417C" w:rsidR="007B4570" w:rsidRPr="00BA707F" w:rsidRDefault="00963DF2" w:rsidP="00810FBA">
    <w:pPr>
      <w:jc w:val="center"/>
      <w:rPr>
        <w:rFonts w:ascii="Arial" w:hAnsi="Arial" w:cs="Arial"/>
        <w:sz w:val="20"/>
        <w:szCs w:val="20"/>
      </w:rPr>
    </w:pPr>
    <w:proofErr w:type="spellStart"/>
    <w:r>
      <w:rPr>
        <w:rFonts w:ascii="Arial" w:hAnsi="Arial" w:cs="Arial"/>
        <w:sz w:val="20"/>
        <w:szCs w:val="20"/>
      </w:rPr>
      <w:t>TribalConnect</w:t>
    </w:r>
    <w:proofErr w:type="spellEnd"/>
    <w:r>
      <w:rPr>
        <w:rFonts w:ascii="Arial" w:hAnsi="Arial" w:cs="Arial"/>
        <w:sz w:val="20"/>
        <w:szCs w:val="20"/>
      </w:rPr>
      <w:t xml:space="preserve"> </w:t>
    </w:r>
    <w:r w:rsidRPr="00BA707F">
      <w:rPr>
        <w:rFonts w:ascii="Arial" w:hAnsi="Arial" w:cs="Arial"/>
        <w:sz w:val="20"/>
        <w:szCs w:val="20"/>
      </w:rPr>
      <w:t>Visa</w:t>
    </w:r>
    <w:r w:rsidRPr="00BA707F">
      <w:rPr>
        <w:rFonts w:ascii="Arial" w:hAnsi="Arial" w:cs="Arial"/>
        <w:sz w:val="20"/>
        <w:szCs w:val="20"/>
        <w:vertAlign w:val="superscript"/>
      </w:rPr>
      <w:t>®</w:t>
    </w:r>
    <w:r>
      <w:rPr>
        <w:rFonts w:ascii="Arial" w:hAnsi="Arial" w:cs="Arial"/>
        <w:sz w:val="20"/>
        <w:szCs w:val="20"/>
      </w:rPr>
      <w:t xml:space="preserve"> Card</w:t>
    </w:r>
    <w:r w:rsidR="007B4570" w:rsidRPr="00BA707F">
      <w:rPr>
        <w:rFonts w:ascii="Arial" w:hAnsi="Arial" w:cs="Arial"/>
        <w:sz w:val="20"/>
        <w:szCs w:val="20"/>
      </w:rPr>
      <w:br/>
      <w:t>Cardholder Agreement Section 3 of 3 –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20C"/>
    <w:multiLevelType w:val="hybridMultilevel"/>
    <w:tmpl w:val="2DAC95FA"/>
    <w:lvl w:ilvl="0" w:tplc="2B7CABB6">
      <w:numFmt w:val="bullet"/>
      <w:lvlText w:val=""/>
      <w:lvlJc w:val="left"/>
      <w:pPr>
        <w:ind w:left="782" w:hanging="350"/>
      </w:pPr>
      <w:rPr>
        <w:rFonts w:ascii="Wingdings" w:eastAsia="Wingdings" w:hAnsi="Wingdings" w:cs="Wingdings" w:hint="default"/>
        <w:i/>
        <w:w w:val="96"/>
        <w:sz w:val="25"/>
        <w:szCs w:val="25"/>
      </w:rPr>
    </w:lvl>
    <w:lvl w:ilvl="1" w:tplc="FA9268E0">
      <w:numFmt w:val="bullet"/>
      <w:lvlText w:val="•"/>
      <w:lvlJc w:val="left"/>
      <w:pPr>
        <w:ind w:left="1538" w:hanging="350"/>
      </w:pPr>
      <w:rPr>
        <w:rFonts w:hint="default"/>
      </w:rPr>
    </w:lvl>
    <w:lvl w:ilvl="2" w:tplc="F662CBD8">
      <w:numFmt w:val="bullet"/>
      <w:lvlText w:val="•"/>
      <w:lvlJc w:val="left"/>
      <w:pPr>
        <w:ind w:left="2297" w:hanging="350"/>
      </w:pPr>
      <w:rPr>
        <w:rFonts w:hint="default"/>
      </w:rPr>
    </w:lvl>
    <w:lvl w:ilvl="3" w:tplc="D90C275A">
      <w:numFmt w:val="bullet"/>
      <w:lvlText w:val="•"/>
      <w:lvlJc w:val="left"/>
      <w:pPr>
        <w:ind w:left="3056" w:hanging="350"/>
      </w:pPr>
      <w:rPr>
        <w:rFonts w:hint="default"/>
      </w:rPr>
    </w:lvl>
    <w:lvl w:ilvl="4" w:tplc="12663196">
      <w:numFmt w:val="bullet"/>
      <w:lvlText w:val="•"/>
      <w:lvlJc w:val="left"/>
      <w:pPr>
        <w:ind w:left="3815" w:hanging="350"/>
      </w:pPr>
      <w:rPr>
        <w:rFonts w:hint="default"/>
      </w:rPr>
    </w:lvl>
    <w:lvl w:ilvl="5" w:tplc="A9D856E6">
      <w:numFmt w:val="bullet"/>
      <w:lvlText w:val="•"/>
      <w:lvlJc w:val="left"/>
      <w:pPr>
        <w:ind w:left="4574" w:hanging="350"/>
      </w:pPr>
      <w:rPr>
        <w:rFonts w:hint="default"/>
      </w:rPr>
    </w:lvl>
    <w:lvl w:ilvl="6" w:tplc="49B2BEA0">
      <w:numFmt w:val="bullet"/>
      <w:lvlText w:val="•"/>
      <w:lvlJc w:val="left"/>
      <w:pPr>
        <w:ind w:left="5332" w:hanging="350"/>
      </w:pPr>
      <w:rPr>
        <w:rFonts w:hint="default"/>
      </w:rPr>
    </w:lvl>
    <w:lvl w:ilvl="7" w:tplc="9E0A5814">
      <w:numFmt w:val="bullet"/>
      <w:lvlText w:val="•"/>
      <w:lvlJc w:val="left"/>
      <w:pPr>
        <w:ind w:left="6091" w:hanging="350"/>
      </w:pPr>
      <w:rPr>
        <w:rFonts w:hint="default"/>
      </w:rPr>
    </w:lvl>
    <w:lvl w:ilvl="8" w:tplc="522850E6">
      <w:numFmt w:val="bullet"/>
      <w:lvlText w:val="•"/>
      <w:lvlJc w:val="left"/>
      <w:pPr>
        <w:ind w:left="6850" w:hanging="350"/>
      </w:pPr>
      <w:rPr>
        <w:rFonts w:hint="default"/>
      </w:rPr>
    </w:lvl>
  </w:abstractNum>
  <w:abstractNum w:abstractNumId="1" w15:restartNumberingAfterBreak="0">
    <w:nsid w:val="071D193B"/>
    <w:multiLevelType w:val="hybridMultilevel"/>
    <w:tmpl w:val="59B6345E"/>
    <w:lvl w:ilvl="0" w:tplc="4622ED78">
      <w:numFmt w:val="bullet"/>
      <w:lvlText w:val=""/>
      <w:lvlJc w:val="left"/>
      <w:pPr>
        <w:ind w:left="771" w:hanging="350"/>
      </w:pPr>
      <w:rPr>
        <w:rFonts w:ascii="Wingdings" w:eastAsia="Wingdings" w:hAnsi="Wingdings" w:cs="Wingdings" w:hint="default"/>
        <w:i/>
        <w:w w:val="96"/>
        <w:sz w:val="25"/>
        <w:szCs w:val="25"/>
      </w:rPr>
    </w:lvl>
    <w:lvl w:ilvl="1" w:tplc="AA60C982">
      <w:numFmt w:val="bullet"/>
      <w:lvlText w:val="•"/>
      <w:lvlJc w:val="left"/>
      <w:pPr>
        <w:ind w:left="1538" w:hanging="350"/>
      </w:pPr>
      <w:rPr>
        <w:rFonts w:hint="default"/>
      </w:rPr>
    </w:lvl>
    <w:lvl w:ilvl="2" w:tplc="F8740FA4">
      <w:numFmt w:val="bullet"/>
      <w:lvlText w:val="•"/>
      <w:lvlJc w:val="left"/>
      <w:pPr>
        <w:ind w:left="2297" w:hanging="350"/>
      </w:pPr>
      <w:rPr>
        <w:rFonts w:hint="default"/>
      </w:rPr>
    </w:lvl>
    <w:lvl w:ilvl="3" w:tplc="778CD820">
      <w:numFmt w:val="bullet"/>
      <w:lvlText w:val="•"/>
      <w:lvlJc w:val="left"/>
      <w:pPr>
        <w:ind w:left="3056" w:hanging="350"/>
      </w:pPr>
      <w:rPr>
        <w:rFonts w:hint="default"/>
      </w:rPr>
    </w:lvl>
    <w:lvl w:ilvl="4" w:tplc="F10054D2">
      <w:numFmt w:val="bullet"/>
      <w:lvlText w:val="•"/>
      <w:lvlJc w:val="left"/>
      <w:pPr>
        <w:ind w:left="3815" w:hanging="350"/>
      </w:pPr>
      <w:rPr>
        <w:rFonts w:hint="default"/>
      </w:rPr>
    </w:lvl>
    <w:lvl w:ilvl="5" w:tplc="840EB720">
      <w:numFmt w:val="bullet"/>
      <w:lvlText w:val="•"/>
      <w:lvlJc w:val="left"/>
      <w:pPr>
        <w:ind w:left="4574" w:hanging="350"/>
      </w:pPr>
      <w:rPr>
        <w:rFonts w:hint="default"/>
      </w:rPr>
    </w:lvl>
    <w:lvl w:ilvl="6" w:tplc="FD46EF0A">
      <w:numFmt w:val="bullet"/>
      <w:lvlText w:val="•"/>
      <w:lvlJc w:val="left"/>
      <w:pPr>
        <w:ind w:left="5332" w:hanging="350"/>
      </w:pPr>
      <w:rPr>
        <w:rFonts w:hint="default"/>
      </w:rPr>
    </w:lvl>
    <w:lvl w:ilvl="7" w:tplc="FA402196">
      <w:numFmt w:val="bullet"/>
      <w:lvlText w:val="•"/>
      <w:lvlJc w:val="left"/>
      <w:pPr>
        <w:ind w:left="6091" w:hanging="350"/>
      </w:pPr>
      <w:rPr>
        <w:rFonts w:hint="default"/>
      </w:rPr>
    </w:lvl>
    <w:lvl w:ilvl="8" w:tplc="F81E20FC">
      <w:numFmt w:val="bullet"/>
      <w:lvlText w:val="•"/>
      <w:lvlJc w:val="left"/>
      <w:pPr>
        <w:ind w:left="6850" w:hanging="350"/>
      </w:pPr>
      <w:rPr>
        <w:rFonts w:hint="default"/>
      </w:rPr>
    </w:lvl>
  </w:abstractNum>
  <w:abstractNum w:abstractNumId="2" w15:restartNumberingAfterBreak="0">
    <w:nsid w:val="0EEB0D85"/>
    <w:multiLevelType w:val="hybridMultilevel"/>
    <w:tmpl w:val="D86C5F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C63F71"/>
    <w:multiLevelType w:val="hybridMultilevel"/>
    <w:tmpl w:val="1556D136"/>
    <w:lvl w:ilvl="0" w:tplc="7570EF1E">
      <w:start w:val="1"/>
      <w:numFmt w:val="bullet"/>
      <w:lvlText w:val=""/>
      <w:lvlJc w:val="left"/>
      <w:pPr>
        <w:ind w:left="720" w:hanging="360"/>
      </w:pPr>
      <w:rPr>
        <w:rFonts w:ascii="Symbol" w:hAnsi="Symbol" w:hint="default"/>
      </w:rPr>
    </w:lvl>
    <w:lvl w:ilvl="1" w:tplc="FA4A8734" w:tentative="1">
      <w:start w:val="1"/>
      <w:numFmt w:val="bullet"/>
      <w:lvlText w:val="o"/>
      <w:lvlJc w:val="left"/>
      <w:pPr>
        <w:ind w:left="1440" w:hanging="360"/>
      </w:pPr>
      <w:rPr>
        <w:rFonts w:ascii="Courier New" w:hAnsi="Courier New" w:cs="Courier New" w:hint="default"/>
      </w:rPr>
    </w:lvl>
    <w:lvl w:ilvl="2" w:tplc="5D26D806" w:tentative="1">
      <w:start w:val="1"/>
      <w:numFmt w:val="bullet"/>
      <w:lvlText w:val=""/>
      <w:lvlJc w:val="left"/>
      <w:pPr>
        <w:ind w:left="2160" w:hanging="360"/>
      </w:pPr>
      <w:rPr>
        <w:rFonts w:ascii="Wingdings" w:hAnsi="Wingdings" w:hint="default"/>
      </w:rPr>
    </w:lvl>
    <w:lvl w:ilvl="3" w:tplc="E82A2C7E" w:tentative="1">
      <w:start w:val="1"/>
      <w:numFmt w:val="bullet"/>
      <w:lvlText w:val=""/>
      <w:lvlJc w:val="left"/>
      <w:pPr>
        <w:ind w:left="2880" w:hanging="360"/>
      </w:pPr>
      <w:rPr>
        <w:rFonts w:ascii="Symbol" w:hAnsi="Symbol" w:hint="default"/>
      </w:rPr>
    </w:lvl>
    <w:lvl w:ilvl="4" w:tplc="69E60DFE" w:tentative="1">
      <w:start w:val="1"/>
      <w:numFmt w:val="bullet"/>
      <w:lvlText w:val="o"/>
      <w:lvlJc w:val="left"/>
      <w:pPr>
        <w:ind w:left="3600" w:hanging="360"/>
      </w:pPr>
      <w:rPr>
        <w:rFonts w:ascii="Courier New" w:hAnsi="Courier New" w:cs="Courier New" w:hint="default"/>
      </w:rPr>
    </w:lvl>
    <w:lvl w:ilvl="5" w:tplc="068EF01A" w:tentative="1">
      <w:start w:val="1"/>
      <w:numFmt w:val="bullet"/>
      <w:lvlText w:val=""/>
      <w:lvlJc w:val="left"/>
      <w:pPr>
        <w:ind w:left="4320" w:hanging="360"/>
      </w:pPr>
      <w:rPr>
        <w:rFonts w:ascii="Wingdings" w:hAnsi="Wingdings" w:hint="default"/>
      </w:rPr>
    </w:lvl>
    <w:lvl w:ilvl="6" w:tplc="B5BA14AE" w:tentative="1">
      <w:start w:val="1"/>
      <w:numFmt w:val="bullet"/>
      <w:lvlText w:val=""/>
      <w:lvlJc w:val="left"/>
      <w:pPr>
        <w:ind w:left="5040" w:hanging="360"/>
      </w:pPr>
      <w:rPr>
        <w:rFonts w:ascii="Symbol" w:hAnsi="Symbol" w:hint="default"/>
      </w:rPr>
    </w:lvl>
    <w:lvl w:ilvl="7" w:tplc="B7EC5624" w:tentative="1">
      <w:start w:val="1"/>
      <w:numFmt w:val="bullet"/>
      <w:lvlText w:val="o"/>
      <w:lvlJc w:val="left"/>
      <w:pPr>
        <w:ind w:left="5760" w:hanging="360"/>
      </w:pPr>
      <w:rPr>
        <w:rFonts w:ascii="Courier New" w:hAnsi="Courier New" w:cs="Courier New" w:hint="default"/>
      </w:rPr>
    </w:lvl>
    <w:lvl w:ilvl="8" w:tplc="03C87EEC" w:tentative="1">
      <w:start w:val="1"/>
      <w:numFmt w:val="bullet"/>
      <w:lvlText w:val=""/>
      <w:lvlJc w:val="left"/>
      <w:pPr>
        <w:ind w:left="6480" w:hanging="360"/>
      </w:pPr>
      <w:rPr>
        <w:rFonts w:ascii="Wingdings" w:hAnsi="Wingdings" w:hint="default"/>
      </w:rPr>
    </w:lvl>
  </w:abstractNum>
  <w:abstractNum w:abstractNumId="4" w15:restartNumberingAfterBreak="0">
    <w:nsid w:val="146D4C07"/>
    <w:multiLevelType w:val="hybridMultilevel"/>
    <w:tmpl w:val="F192FB6A"/>
    <w:lvl w:ilvl="0" w:tplc="B2BA01A2">
      <w:numFmt w:val="bullet"/>
      <w:lvlText w:val=""/>
      <w:lvlJc w:val="left"/>
      <w:pPr>
        <w:ind w:left="772" w:hanging="350"/>
      </w:pPr>
      <w:rPr>
        <w:rFonts w:ascii="Wingdings" w:eastAsia="Wingdings" w:hAnsi="Wingdings" w:cs="Wingdings" w:hint="default"/>
        <w:w w:val="100"/>
        <w:sz w:val="24"/>
        <w:szCs w:val="24"/>
      </w:rPr>
    </w:lvl>
    <w:lvl w:ilvl="1" w:tplc="EDB4AF4A">
      <w:numFmt w:val="bullet"/>
      <w:lvlText w:val="•"/>
      <w:lvlJc w:val="left"/>
      <w:pPr>
        <w:ind w:left="1383" w:hanging="350"/>
      </w:pPr>
      <w:rPr>
        <w:rFonts w:hint="default"/>
      </w:rPr>
    </w:lvl>
    <w:lvl w:ilvl="2" w:tplc="48404ED2">
      <w:numFmt w:val="bullet"/>
      <w:lvlText w:val="•"/>
      <w:lvlJc w:val="left"/>
      <w:pPr>
        <w:ind w:left="1986" w:hanging="350"/>
      </w:pPr>
      <w:rPr>
        <w:rFonts w:hint="default"/>
      </w:rPr>
    </w:lvl>
    <w:lvl w:ilvl="3" w:tplc="61BA8F42">
      <w:numFmt w:val="bullet"/>
      <w:lvlText w:val="•"/>
      <w:lvlJc w:val="left"/>
      <w:pPr>
        <w:ind w:left="2589" w:hanging="350"/>
      </w:pPr>
      <w:rPr>
        <w:rFonts w:hint="default"/>
      </w:rPr>
    </w:lvl>
    <w:lvl w:ilvl="4" w:tplc="6F908B02">
      <w:numFmt w:val="bullet"/>
      <w:lvlText w:val="•"/>
      <w:lvlJc w:val="left"/>
      <w:pPr>
        <w:ind w:left="3192" w:hanging="350"/>
      </w:pPr>
      <w:rPr>
        <w:rFonts w:hint="default"/>
      </w:rPr>
    </w:lvl>
    <w:lvl w:ilvl="5" w:tplc="74F08216">
      <w:numFmt w:val="bullet"/>
      <w:lvlText w:val="•"/>
      <w:lvlJc w:val="left"/>
      <w:pPr>
        <w:ind w:left="3795" w:hanging="350"/>
      </w:pPr>
      <w:rPr>
        <w:rFonts w:hint="default"/>
      </w:rPr>
    </w:lvl>
    <w:lvl w:ilvl="6" w:tplc="F1CCC570">
      <w:numFmt w:val="bullet"/>
      <w:lvlText w:val="•"/>
      <w:lvlJc w:val="left"/>
      <w:pPr>
        <w:ind w:left="4398" w:hanging="350"/>
      </w:pPr>
      <w:rPr>
        <w:rFonts w:hint="default"/>
      </w:rPr>
    </w:lvl>
    <w:lvl w:ilvl="7" w:tplc="F7122942">
      <w:numFmt w:val="bullet"/>
      <w:lvlText w:val="•"/>
      <w:lvlJc w:val="left"/>
      <w:pPr>
        <w:ind w:left="5001" w:hanging="350"/>
      </w:pPr>
      <w:rPr>
        <w:rFonts w:hint="default"/>
      </w:rPr>
    </w:lvl>
    <w:lvl w:ilvl="8" w:tplc="21865C28">
      <w:numFmt w:val="bullet"/>
      <w:lvlText w:val="•"/>
      <w:lvlJc w:val="left"/>
      <w:pPr>
        <w:ind w:left="5604" w:hanging="350"/>
      </w:pPr>
      <w:rPr>
        <w:rFonts w:hint="default"/>
      </w:rPr>
    </w:lvl>
  </w:abstractNum>
  <w:abstractNum w:abstractNumId="5" w15:restartNumberingAfterBreak="0">
    <w:nsid w:val="171C3675"/>
    <w:multiLevelType w:val="hybridMultilevel"/>
    <w:tmpl w:val="D7ECF60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862622"/>
    <w:multiLevelType w:val="hybridMultilevel"/>
    <w:tmpl w:val="2DDA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10B7B"/>
    <w:multiLevelType w:val="hybridMultilevel"/>
    <w:tmpl w:val="254E9CBE"/>
    <w:lvl w:ilvl="0" w:tplc="86666B08">
      <w:start w:val="1"/>
      <w:numFmt w:val="bullet"/>
      <w:lvlText w:val=""/>
      <w:lvlJc w:val="left"/>
      <w:pPr>
        <w:ind w:left="720" w:hanging="360"/>
      </w:pPr>
      <w:rPr>
        <w:rFonts w:ascii="Symbol" w:hAnsi="Symbol" w:hint="default"/>
      </w:rPr>
    </w:lvl>
    <w:lvl w:ilvl="1" w:tplc="AD4CEBA2" w:tentative="1">
      <w:start w:val="1"/>
      <w:numFmt w:val="bullet"/>
      <w:lvlText w:val="o"/>
      <w:lvlJc w:val="left"/>
      <w:pPr>
        <w:ind w:left="1440" w:hanging="360"/>
      </w:pPr>
      <w:rPr>
        <w:rFonts w:ascii="Courier New" w:hAnsi="Courier New" w:cs="Courier New" w:hint="default"/>
      </w:rPr>
    </w:lvl>
    <w:lvl w:ilvl="2" w:tplc="57B89D56" w:tentative="1">
      <w:start w:val="1"/>
      <w:numFmt w:val="bullet"/>
      <w:lvlText w:val=""/>
      <w:lvlJc w:val="left"/>
      <w:pPr>
        <w:ind w:left="2160" w:hanging="360"/>
      </w:pPr>
      <w:rPr>
        <w:rFonts w:ascii="Wingdings" w:hAnsi="Wingdings" w:hint="default"/>
      </w:rPr>
    </w:lvl>
    <w:lvl w:ilvl="3" w:tplc="770EDA66" w:tentative="1">
      <w:start w:val="1"/>
      <w:numFmt w:val="bullet"/>
      <w:lvlText w:val=""/>
      <w:lvlJc w:val="left"/>
      <w:pPr>
        <w:ind w:left="2880" w:hanging="360"/>
      </w:pPr>
      <w:rPr>
        <w:rFonts w:ascii="Symbol" w:hAnsi="Symbol" w:hint="default"/>
      </w:rPr>
    </w:lvl>
    <w:lvl w:ilvl="4" w:tplc="FB464E0E" w:tentative="1">
      <w:start w:val="1"/>
      <w:numFmt w:val="bullet"/>
      <w:lvlText w:val="o"/>
      <w:lvlJc w:val="left"/>
      <w:pPr>
        <w:ind w:left="3600" w:hanging="360"/>
      </w:pPr>
      <w:rPr>
        <w:rFonts w:ascii="Courier New" w:hAnsi="Courier New" w:cs="Courier New" w:hint="default"/>
      </w:rPr>
    </w:lvl>
    <w:lvl w:ilvl="5" w:tplc="CF7C8750" w:tentative="1">
      <w:start w:val="1"/>
      <w:numFmt w:val="bullet"/>
      <w:lvlText w:val=""/>
      <w:lvlJc w:val="left"/>
      <w:pPr>
        <w:ind w:left="4320" w:hanging="360"/>
      </w:pPr>
      <w:rPr>
        <w:rFonts w:ascii="Wingdings" w:hAnsi="Wingdings" w:hint="default"/>
      </w:rPr>
    </w:lvl>
    <w:lvl w:ilvl="6" w:tplc="B05C3234" w:tentative="1">
      <w:start w:val="1"/>
      <w:numFmt w:val="bullet"/>
      <w:lvlText w:val=""/>
      <w:lvlJc w:val="left"/>
      <w:pPr>
        <w:ind w:left="5040" w:hanging="360"/>
      </w:pPr>
      <w:rPr>
        <w:rFonts w:ascii="Symbol" w:hAnsi="Symbol" w:hint="default"/>
      </w:rPr>
    </w:lvl>
    <w:lvl w:ilvl="7" w:tplc="5086BC78" w:tentative="1">
      <w:start w:val="1"/>
      <w:numFmt w:val="bullet"/>
      <w:lvlText w:val="o"/>
      <w:lvlJc w:val="left"/>
      <w:pPr>
        <w:ind w:left="5760" w:hanging="360"/>
      </w:pPr>
      <w:rPr>
        <w:rFonts w:ascii="Courier New" w:hAnsi="Courier New" w:cs="Courier New" w:hint="default"/>
      </w:rPr>
    </w:lvl>
    <w:lvl w:ilvl="8" w:tplc="02B40834" w:tentative="1">
      <w:start w:val="1"/>
      <w:numFmt w:val="bullet"/>
      <w:lvlText w:val=""/>
      <w:lvlJc w:val="left"/>
      <w:pPr>
        <w:ind w:left="6480" w:hanging="360"/>
      </w:pPr>
      <w:rPr>
        <w:rFonts w:ascii="Wingdings" w:hAnsi="Wingdings" w:hint="default"/>
      </w:rPr>
    </w:lvl>
  </w:abstractNum>
  <w:abstractNum w:abstractNumId="8" w15:restartNumberingAfterBreak="0">
    <w:nsid w:val="3A466224"/>
    <w:multiLevelType w:val="hybridMultilevel"/>
    <w:tmpl w:val="80EC819C"/>
    <w:lvl w:ilvl="0" w:tplc="6814459C">
      <w:start w:val="1"/>
      <w:numFmt w:val="bullet"/>
      <w:lvlText w:val=""/>
      <w:lvlJc w:val="left"/>
      <w:pPr>
        <w:ind w:left="780" w:hanging="360"/>
      </w:pPr>
      <w:rPr>
        <w:rFonts w:ascii="Symbol" w:hAnsi="Symbol" w:hint="default"/>
      </w:rPr>
    </w:lvl>
    <w:lvl w:ilvl="1" w:tplc="FE6E624A" w:tentative="1">
      <w:start w:val="1"/>
      <w:numFmt w:val="bullet"/>
      <w:lvlText w:val="o"/>
      <w:lvlJc w:val="left"/>
      <w:pPr>
        <w:ind w:left="1500" w:hanging="360"/>
      </w:pPr>
      <w:rPr>
        <w:rFonts w:ascii="Courier New" w:hAnsi="Courier New" w:cs="Courier New" w:hint="default"/>
      </w:rPr>
    </w:lvl>
    <w:lvl w:ilvl="2" w:tplc="3BFE0930" w:tentative="1">
      <w:start w:val="1"/>
      <w:numFmt w:val="bullet"/>
      <w:lvlText w:val=""/>
      <w:lvlJc w:val="left"/>
      <w:pPr>
        <w:ind w:left="2220" w:hanging="360"/>
      </w:pPr>
      <w:rPr>
        <w:rFonts w:ascii="Wingdings" w:hAnsi="Wingdings" w:hint="default"/>
      </w:rPr>
    </w:lvl>
    <w:lvl w:ilvl="3" w:tplc="CCF0AB94" w:tentative="1">
      <w:start w:val="1"/>
      <w:numFmt w:val="bullet"/>
      <w:lvlText w:val=""/>
      <w:lvlJc w:val="left"/>
      <w:pPr>
        <w:ind w:left="2940" w:hanging="360"/>
      </w:pPr>
      <w:rPr>
        <w:rFonts w:ascii="Symbol" w:hAnsi="Symbol" w:hint="default"/>
      </w:rPr>
    </w:lvl>
    <w:lvl w:ilvl="4" w:tplc="B8809F1E" w:tentative="1">
      <w:start w:val="1"/>
      <w:numFmt w:val="bullet"/>
      <w:lvlText w:val="o"/>
      <w:lvlJc w:val="left"/>
      <w:pPr>
        <w:ind w:left="3660" w:hanging="360"/>
      </w:pPr>
      <w:rPr>
        <w:rFonts w:ascii="Courier New" w:hAnsi="Courier New" w:cs="Courier New" w:hint="default"/>
      </w:rPr>
    </w:lvl>
    <w:lvl w:ilvl="5" w:tplc="D332B25C" w:tentative="1">
      <w:start w:val="1"/>
      <w:numFmt w:val="bullet"/>
      <w:lvlText w:val=""/>
      <w:lvlJc w:val="left"/>
      <w:pPr>
        <w:ind w:left="4380" w:hanging="360"/>
      </w:pPr>
      <w:rPr>
        <w:rFonts w:ascii="Wingdings" w:hAnsi="Wingdings" w:hint="default"/>
      </w:rPr>
    </w:lvl>
    <w:lvl w:ilvl="6" w:tplc="250EEB62" w:tentative="1">
      <w:start w:val="1"/>
      <w:numFmt w:val="bullet"/>
      <w:lvlText w:val=""/>
      <w:lvlJc w:val="left"/>
      <w:pPr>
        <w:ind w:left="5100" w:hanging="360"/>
      </w:pPr>
      <w:rPr>
        <w:rFonts w:ascii="Symbol" w:hAnsi="Symbol" w:hint="default"/>
      </w:rPr>
    </w:lvl>
    <w:lvl w:ilvl="7" w:tplc="B42EC7D6" w:tentative="1">
      <w:start w:val="1"/>
      <w:numFmt w:val="bullet"/>
      <w:lvlText w:val="o"/>
      <w:lvlJc w:val="left"/>
      <w:pPr>
        <w:ind w:left="5820" w:hanging="360"/>
      </w:pPr>
      <w:rPr>
        <w:rFonts w:ascii="Courier New" w:hAnsi="Courier New" w:cs="Courier New" w:hint="default"/>
      </w:rPr>
    </w:lvl>
    <w:lvl w:ilvl="8" w:tplc="18942D38" w:tentative="1">
      <w:start w:val="1"/>
      <w:numFmt w:val="bullet"/>
      <w:lvlText w:val=""/>
      <w:lvlJc w:val="left"/>
      <w:pPr>
        <w:ind w:left="6540" w:hanging="360"/>
      </w:pPr>
      <w:rPr>
        <w:rFonts w:ascii="Wingdings" w:hAnsi="Wingdings" w:hint="default"/>
      </w:rPr>
    </w:lvl>
  </w:abstractNum>
  <w:abstractNum w:abstractNumId="9" w15:restartNumberingAfterBreak="0">
    <w:nsid w:val="41AF1FAC"/>
    <w:multiLevelType w:val="hybridMultilevel"/>
    <w:tmpl w:val="840E7360"/>
    <w:lvl w:ilvl="0" w:tplc="9A9860DC">
      <w:numFmt w:val="bullet"/>
      <w:lvlText w:val=""/>
      <w:lvlJc w:val="left"/>
      <w:pPr>
        <w:ind w:left="771" w:hanging="350"/>
      </w:pPr>
      <w:rPr>
        <w:rFonts w:ascii="Wingdings" w:eastAsia="Wingdings" w:hAnsi="Wingdings" w:cs="Wingdings" w:hint="default"/>
        <w:i/>
        <w:w w:val="96"/>
        <w:sz w:val="25"/>
        <w:szCs w:val="25"/>
      </w:rPr>
    </w:lvl>
    <w:lvl w:ilvl="1" w:tplc="67767CEA">
      <w:numFmt w:val="bullet"/>
      <w:lvlText w:val="•"/>
      <w:lvlJc w:val="left"/>
      <w:pPr>
        <w:ind w:left="1538" w:hanging="350"/>
      </w:pPr>
      <w:rPr>
        <w:rFonts w:hint="default"/>
      </w:rPr>
    </w:lvl>
    <w:lvl w:ilvl="2" w:tplc="BF12A47C">
      <w:numFmt w:val="bullet"/>
      <w:lvlText w:val="•"/>
      <w:lvlJc w:val="left"/>
      <w:pPr>
        <w:ind w:left="2297" w:hanging="350"/>
      </w:pPr>
      <w:rPr>
        <w:rFonts w:hint="default"/>
      </w:rPr>
    </w:lvl>
    <w:lvl w:ilvl="3" w:tplc="9F32EC80">
      <w:numFmt w:val="bullet"/>
      <w:lvlText w:val="•"/>
      <w:lvlJc w:val="left"/>
      <w:pPr>
        <w:ind w:left="3056" w:hanging="350"/>
      </w:pPr>
      <w:rPr>
        <w:rFonts w:hint="default"/>
      </w:rPr>
    </w:lvl>
    <w:lvl w:ilvl="4" w:tplc="A8125C66">
      <w:numFmt w:val="bullet"/>
      <w:lvlText w:val="•"/>
      <w:lvlJc w:val="left"/>
      <w:pPr>
        <w:ind w:left="3815" w:hanging="350"/>
      </w:pPr>
      <w:rPr>
        <w:rFonts w:hint="default"/>
      </w:rPr>
    </w:lvl>
    <w:lvl w:ilvl="5" w:tplc="1F58D224">
      <w:numFmt w:val="bullet"/>
      <w:lvlText w:val="•"/>
      <w:lvlJc w:val="left"/>
      <w:pPr>
        <w:ind w:left="4574" w:hanging="350"/>
      </w:pPr>
      <w:rPr>
        <w:rFonts w:hint="default"/>
      </w:rPr>
    </w:lvl>
    <w:lvl w:ilvl="6" w:tplc="51BE7186">
      <w:numFmt w:val="bullet"/>
      <w:lvlText w:val="•"/>
      <w:lvlJc w:val="left"/>
      <w:pPr>
        <w:ind w:left="5332" w:hanging="350"/>
      </w:pPr>
      <w:rPr>
        <w:rFonts w:hint="default"/>
      </w:rPr>
    </w:lvl>
    <w:lvl w:ilvl="7" w:tplc="C216781C">
      <w:numFmt w:val="bullet"/>
      <w:lvlText w:val="•"/>
      <w:lvlJc w:val="left"/>
      <w:pPr>
        <w:ind w:left="6091" w:hanging="350"/>
      </w:pPr>
      <w:rPr>
        <w:rFonts w:hint="default"/>
      </w:rPr>
    </w:lvl>
    <w:lvl w:ilvl="8" w:tplc="531AA644">
      <w:numFmt w:val="bullet"/>
      <w:lvlText w:val="•"/>
      <w:lvlJc w:val="left"/>
      <w:pPr>
        <w:ind w:left="6850" w:hanging="350"/>
      </w:pPr>
      <w:rPr>
        <w:rFonts w:hint="default"/>
      </w:rPr>
    </w:lvl>
  </w:abstractNum>
  <w:abstractNum w:abstractNumId="10" w15:restartNumberingAfterBreak="0">
    <w:nsid w:val="42613CEC"/>
    <w:multiLevelType w:val="hybridMultilevel"/>
    <w:tmpl w:val="DE368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75CF4"/>
    <w:multiLevelType w:val="hybridMultilevel"/>
    <w:tmpl w:val="B2249B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A653825"/>
    <w:multiLevelType w:val="hybridMultilevel"/>
    <w:tmpl w:val="3230B7C2"/>
    <w:lvl w:ilvl="0" w:tplc="0762A0CE">
      <w:start w:val="1"/>
      <w:numFmt w:val="bullet"/>
      <w:lvlText w:val=""/>
      <w:lvlJc w:val="left"/>
      <w:pPr>
        <w:ind w:left="720" w:hanging="360"/>
      </w:pPr>
      <w:rPr>
        <w:rFonts w:ascii="Symbol" w:hAnsi="Symbol" w:hint="default"/>
      </w:rPr>
    </w:lvl>
    <w:lvl w:ilvl="1" w:tplc="7192745C" w:tentative="1">
      <w:start w:val="1"/>
      <w:numFmt w:val="bullet"/>
      <w:lvlText w:val="o"/>
      <w:lvlJc w:val="left"/>
      <w:pPr>
        <w:ind w:left="1440" w:hanging="360"/>
      </w:pPr>
      <w:rPr>
        <w:rFonts w:ascii="Courier New" w:hAnsi="Courier New" w:cs="Courier New" w:hint="default"/>
      </w:rPr>
    </w:lvl>
    <w:lvl w:ilvl="2" w:tplc="5BCC3D02" w:tentative="1">
      <w:start w:val="1"/>
      <w:numFmt w:val="bullet"/>
      <w:lvlText w:val=""/>
      <w:lvlJc w:val="left"/>
      <w:pPr>
        <w:ind w:left="2160" w:hanging="360"/>
      </w:pPr>
      <w:rPr>
        <w:rFonts w:ascii="Wingdings" w:hAnsi="Wingdings" w:hint="default"/>
      </w:rPr>
    </w:lvl>
    <w:lvl w:ilvl="3" w:tplc="007E2A3C" w:tentative="1">
      <w:start w:val="1"/>
      <w:numFmt w:val="bullet"/>
      <w:lvlText w:val=""/>
      <w:lvlJc w:val="left"/>
      <w:pPr>
        <w:ind w:left="2880" w:hanging="360"/>
      </w:pPr>
      <w:rPr>
        <w:rFonts w:ascii="Symbol" w:hAnsi="Symbol" w:hint="default"/>
      </w:rPr>
    </w:lvl>
    <w:lvl w:ilvl="4" w:tplc="9976B17E" w:tentative="1">
      <w:start w:val="1"/>
      <w:numFmt w:val="bullet"/>
      <w:lvlText w:val="o"/>
      <w:lvlJc w:val="left"/>
      <w:pPr>
        <w:ind w:left="3600" w:hanging="360"/>
      </w:pPr>
      <w:rPr>
        <w:rFonts w:ascii="Courier New" w:hAnsi="Courier New" w:cs="Courier New" w:hint="default"/>
      </w:rPr>
    </w:lvl>
    <w:lvl w:ilvl="5" w:tplc="C9B01F92" w:tentative="1">
      <w:start w:val="1"/>
      <w:numFmt w:val="bullet"/>
      <w:lvlText w:val=""/>
      <w:lvlJc w:val="left"/>
      <w:pPr>
        <w:ind w:left="4320" w:hanging="360"/>
      </w:pPr>
      <w:rPr>
        <w:rFonts w:ascii="Wingdings" w:hAnsi="Wingdings" w:hint="default"/>
      </w:rPr>
    </w:lvl>
    <w:lvl w:ilvl="6" w:tplc="8B14E294" w:tentative="1">
      <w:start w:val="1"/>
      <w:numFmt w:val="bullet"/>
      <w:lvlText w:val=""/>
      <w:lvlJc w:val="left"/>
      <w:pPr>
        <w:ind w:left="5040" w:hanging="360"/>
      </w:pPr>
      <w:rPr>
        <w:rFonts w:ascii="Symbol" w:hAnsi="Symbol" w:hint="default"/>
      </w:rPr>
    </w:lvl>
    <w:lvl w:ilvl="7" w:tplc="C5DE73C2" w:tentative="1">
      <w:start w:val="1"/>
      <w:numFmt w:val="bullet"/>
      <w:lvlText w:val="o"/>
      <w:lvlJc w:val="left"/>
      <w:pPr>
        <w:ind w:left="5760" w:hanging="360"/>
      </w:pPr>
      <w:rPr>
        <w:rFonts w:ascii="Courier New" w:hAnsi="Courier New" w:cs="Courier New" w:hint="default"/>
      </w:rPr>
    </w:lvl>
    <w:lvl w:ilvl="8" w:tplc="6F8479A2" w:tentative="1">
      <w:start w:val="1"/>
      <w:numFmt w:val="bullet"/>
      <w:lvlText w:val=""/>
      <w:lvlJc w:val="left"/>
      <w:pPr>
        <w:ind w:left="6480" w:hanging="360"/>
      </w:pPr>
      <w:rPr>
        <w:rFonts w:ascii="Wingdings" w:hAnsi="Wingdings" w:hint="default"/>
      </w:rPr>
    </w:lvl>
  </w:abstractNum>
  <w:abstractNum w:abstractNumId="13" w15:restartNumberingAfterBreak="0">
    <w:nsid w:val="5E3F587B"/>
    <w:multiLevelType w:val="hybridMultilevel"/>
    <w:tmpl w:val="71E8492E"/>
    <w:lvl w:ilvl="0" w:tplc="D6806990">
      <w:numFmt w:val="bullet"/>
      <w:lvlText w:val=""/>
      <w:lvlJc w:val="left"/>
      <w:pPr>
        <w:ind w:left="782" w:hanging="350"/>
      </w:pPr>
      <w:rPr>
        <w:rFonts w:ascii="Wingdings" w:eastAsia="Wingdings" w:hAnsi="Wingdings" w:cs="Wingdings" w:hint="default"/>
        <w:w w:val="100"/>
        <w:sz w:val="24"/>
        <w:szCs w:val="24"/>
      </w:rPr>
    </w:lvl>
    <w:lvl w:ilvl="1" w:tplc="3FE83A60">
      <w:numFmt w:val="bullet"/>
      <w:lvlText w:val="•"/>
      <w:lvlJc w:val="left"/>
      <w:pPr>
        <w:ind w:left="1383" w:hanging="350"/>
      </w:pPr>
      <w:rPr>
        <w:rFonts w:hint="default"/>
      </w:rPr>
    </w:lvl>
    <w:lvl w:ilvl="2" w:tplc="FEAEF58A">
      <w:numFmt w:val="bullet"/>
      <w:lvlText w:val="•"/>
      <w:lvlJc w:val="left"/>
      <w:pPr>
        <w:ind w:left="1986" w:hanging="350"/>
      </w:pPr>
      <w:rPr>
        <w:rFonts w:hint="default"/>
      </w:rPr>
    </w:lvl>
    <w:lvl w:ilvl="3" w:tplc="45147AC4">
      <w:numFmt w:val="bullet"/>
      <w:lvlText w:val="•"/>
      <w:lvlJc w:val="left"/>
      <w:pPr>
        <w:ind w:left="2589" w:hanging="350"/>
      </w:pPr>
      <w:rPr>
        <w:rFonts w:hint="default"/>
      </w:rPr>
    </w:lvl>
    <w:lvl w:ilvl="4" w:tplc="2E2EE55C">
      <w:numFmt w:val="bullet"/>
      <w:lvlText w:val="•"/>
      <w:lvlJc w:val="left"/>
      <w:pPr>
        <w:ind w:left="3192" w:hanging="350"/>
      </w:pPr>
      <w:rPr>
        <w:rFonts w:hint="default"/>
      </w:rPr>
    </w:lvl>
    <w:lvl w:ilvl="5" w:tplc="80C696F4">
      <w:numFmt w:val="bullet"/>
      <w:lvlText w:val="•"/>
      <w:lvlJc w:val="left"/>
      <w:pPr>
        <w:ind w:left="3795" w:hanging="350"/>
      </w:pPr>
      <w:rPr>
        <w:rFonts w:hint="default"/>
      </w:rPr>
    </w:lvl>
    <w:lvl w:ilvl="6" w:tplc="87BE1734">
      <w:numFmt w:val="bullet"/>
      <w:lvlText w:val="•"/>
      <w:lvlJc w:val="left"/>
      <w:pPr>
        <w:ind w:left="4398" w:hanging="350"/>
      </w:pPr>
      <w:rPr>
        <w:rFonts w:hint="default"/>
      </w:rPr>
    </w:lvl>
    <w:lvl w:ilvl="7" w:tplc="A9548724">
      <w:numFmt w:val="bullet"/>
      <w:lvlText w:val="•"/>
      <w:lvlJc w:val="left"/>
      <w:pPr>
        <w:ind w:left="5001" w:hanging="350"/>
      </w:pPr>
      <w:rPr>
        <w:rFonts w:hint="default"/>
      </w:rPr>
    </w:lvl>
    <w:lvl w:ilvl="8" w:tplc="145E9CC8">
      <w:numFmt w:val="bullet"/>
      <w:lvlText w:val="•"/>
      <w:lvlJc w:val="left"/>
      <w:pPr>
        <w:ind w:left="5604" w:hanging="350"/>
      </w:pPr>
      <w:rPr>
        <w:rFonts w:hint="default"/>
      </w:rPr>
    </w:lvl>
  </w:abstractNum>
  <w:abstractNum w:abstractNumId="14" w15:restartNumberingAfterBreak="0">
    <w:nsid w:val="6F46323D"/>
    <w:multiLevelType w:val="hybridMultilevel"/>
    <w:tmpl w:val="20F269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EB36A5"/>
    <w:multiLevelType w:val="hybridMultilevel"/>
    <w:tmpl w:val="08782E46"/>
    <w:lvl w:ilvl="0" w:tplc="BE6A9606">
      <w:numFmt w:val="bullet"/>
      <w:lvlText w:val=""/>
      <w:lvlJc w:val="left"/>
      <w:pPr>
        <w:ind w:left="771" w:hanging="350"/>
      </w:pPr>
      <w:rPr>
        <w:rFonts w:ascii="Wingdings" w:eastAsia="Wingdings" w:hAnsi="Wingdings" w:cs="Wingdings" w:hint="default"/>
        <w:w w:val="100"/>
        <w:sz w:val="24"/>
        <w:szCs w:val="24"/>
      </w:rPr>
    </w:lvl>
    <w:lvl w:ilvl="1" w:tplc="F934EA24">
      <w:numFmt w:val="bullet"/>
      <w:lvlText w:val="•"/>
      <w:lvlJc w:val="left"/>
      <w:pPr>
        <w:ind w:left="1628" w:hanging="350"/>
      </w:pPr>
      <w:rPr>
        <w:rFonts w:hint="default"/>
      </w:rPr>
    </w:lvl>
    <w:lvl w:ilvl="2" w:tplc="F5EC2446">
      <w:numFmt w:val="bullet"/>
      <w:lvlText w:val="•"/>
      <w:lvlJc w:val="left"/>
      <w:pPr>
        <w:ind w:left="2476" w:hanging="350"/>
      </w:pPr>
      <w:rPr>
        <w:rFonts w:hint="default"/>
      </w:rPr>
    </w:lvl>
    <w:lvl w:ilvl="3" w:tplc="DEF89130">
      <w:numFmt w:val="bullet"/>
      <w:lvlText w:val="•"/>
      <w:lvlJc w:val="left"/>
      <w:pPr>
        <w:ind w:left="3324" w:hanging="350"/>
      </w:pPr>
      <w:rPr>
        <w:rFonts w:hint="default"/>
      </w:rPr>
    </w:lvl>
    <w:lvl w:ilvl="4" w:tplc="6144E374">
      <w:numFmt w:val="bullet"/>
      <w:lvlText w:val="•"/>
      <w:lvlJc w:val="left"/>
      <w:pPr>
        <w:ind w:left="4172" w:hanging="350"/>
      </w:pPr>
      <w:rPr>
        <w:rFonts w:hint="default"/>
      </w:rPr>
    </w:lvl>
    <w:lvl w:ilvl="5" w:tplc="69D8E124">
      <w:numFmt w:val="bullet"/>
      <w:lvlText w:val="•"/>
      <w:lvlJc w:val="left"/>
      <w:pPr>
        <w:ind w:left="5020" w:hanging="350"/>
      </w:pPr>
      <w:rPr>
        <w:rFonts w:hint="default"/>
      </w:rPr>
    </w:lvl>
    <w:lvl w:ilvl="6" w:tplc="ACF818BC">
      <w:numFmt w:val="bullet"/>
      <w:lvlText w:val="•"/>
      <w:lvlJc w:val="left"/>
      <w:pPr>
        <w:ind w:left="5868" w:hanging="350"/>
      </w:pPr>
      <w:rPr>
        <w:rFonts w:hint="default"/>
      </w:rPr>
    </w:lvl>
    <w:lvl w:ilvl="7" w:tplc="5F584EA6">
      <w:numFmt w:val="bullet"/>
      <w:lvlText w:val="•"/>
      <w:lvlJc w:val="left"/>
      <w:pPr>
        <w:ind w:left="6716" w:hanging="350"/>
      </w:pPr>
      <w:rPr>
        <w:rFonts w:hint="default"/>
      </w:rPr>
    </w:lvl>
    <w:lvl w:ilvl="8" w:tplc="BC800A5C">
      <w:numFmt w:val="bullet"/>
      <w:lvlText w:val="•"/>
      <w:lvlJc w:val="left"/>
      <w:pPr>
        <w:ind w:left="7564" w:hanging="350"/>
      </w:pPr>
      <w:rPr>
        <w:rFonts w:hint="default"/>
      </w:rPr>
    </w:lvl>
  </w:abstractNum>
  <w:num w:numId="1" w16cid:durableId="776677553">
    <w:abstractNumId w:val="8"/>
  </w:num>
  <w:num w:numId="2" w16cid:durableId="1206213091">
    <w:abstractNumId w:val="7"/>
  </w:num>
  <w:num w:numId="3" w16cid:durableId="1517767601">
    <w:abstractNumId w:val="12"/>
  </w:num>
  <w:num w:numId="4" w16cid:durableId="1668708591">
    <w:abstractNumId w:val="3"/>
  </w:num>
  <w:num w:numId="5" w16cid:durableId="25641477">
    <w:abstractNumId w:val="10"/>
  </w:num>
  <w:num w:numId="6" w16cid:durableId="732048939">
    <w:abstractNumId w:val="11"/>
  </w:num>
  <w:num w:numId="7" w16cid:durableId="2051373068">
    <w:abstractNumId w:val="15"/>
  </w:num>
  <w:num w:numId="8" w16cid:durableId="259995924">
    <w:abstractNumId w:val="9"/>
  </w:num>
  <w:num w:numId="9" w16cid:durableId="694162756">
    <w:abstractNumId w:val="0"/>
  </w:num>
  <w:num w:numId="10" w16cid:durableId="957444902">
    <w:abstractNumId w:val="1"/>
  </w:num>
  <w:num w:numId="11" w16cid:durableId="1996713985">
    <w:abstractNumId w:val="13"/>
  </w:num>
  <w:num w:numId="12" w16cid:durableId="1393701473">
    <w:abstractNumId w:val="4"/>
  </w:num>
  <w:num w:numId="13" w16cid:durableId="233047575">
    <w:abstractNumId w:val="6"/>
  </w:num>
  <w:num w:numId="14" w16cid:durableId="613172019">
    <w:abstractNumId w:val="2"/>
  </w:num>
  <w:num w:numId="15" w16cid:durableId="2141683640">
    <w:abstractNumId w:val="14"/>
  </w:num>
  <w:num w:numId="16" w16cid:durableId="831264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38"/>
    <w:rsid w:val="00013933"/>
    <w:rsid w:val="00015176"/>
    <w:rsid w:val="000265A9"/>
    <w:rsid w:val="00067E36"/>
    <w:rsid w:val="000856B7"/>
    <w:rsid w:val="000A203A"/>
    <w:rsid w:val="000A2B20"/>
    <w:rsid w:val="000A57D7"/>
    <w:rsid w:val="000A7624"/>
    <w:rsid w:val="000B1C8A"/>
    <w:rsid w:val="000C45DE"/>
    <w:rsid w:val="000C4901"/>
    <w:rsid w:val="000D46B6"/>
    <w:rsid w:val="000F3FD5"/>
    <w:rsid w:val="001061AE"/>
    <w:rsid w:val="00116E98"/>
    <w:rsid w:val="001172E7"/>
    <w:rsid w:val="00122856"/>
    <w:rsid w:val="00134460"/>
    <w:rsid w:val="00136597"/>
    <w:rsid w:val="001444D7"/>
    <w:rsid w:val="00174FC4"/>
    <w:rsid w:val="0017740E"/>
    <w:rsid w:val="00183696"/>
    <w:rsid w:val="001A04ED"/>
    <w:rsid w:val="001A6B6F"/>
    <w:rsid w:val="001C0977"/>
    <w:rsid w:val="001C226B"/>
    <w:rsid w:val="001D658D"/>
    <w:rsid w:val="001E59D7"/>
    <w:rsid w:val="002045A7"/>
    <w:rsid w:val="00224F0B"/>
    <w:rsid w:val="00237D18"/>
    <w:rsid w:val="0025472F"/>
    <w:rsid w:val="002562AB"/>
    <w:rsid w:val="00264750"/>
    <w:rsid w:val="00264E32"/>
    <w:rsid w:val="00270A82"/>
    <w:rsid w:val="002819AB"/>
    <w:rsid w:val="00282811"/>
    <w:rsid w:val="002C043A"/>
    <w:rsid w:val="002D5DC5"/>
    <w:rsid w:val="002D6865"/>
    <w:rsid w:val="002D7196"/>
    <w:rsid w:val="002E678F"/>
    <w:rsid w:val="002E7DC6"/>
    <w:rsid w:val="002F4A76"/>
    <w:rsid w:val="00301288"/>
    <w:rsid w:val="00323031"/>
    <w:rsid w:val="00324884"/>
    <w:rsid w:val="0032559D"/>
    <w:rsid w:val="00362BA8"/>
    <w:rsid w:val="00366F4A"/>
    <w:rsid w:val="003721B5"/>
    <w:rsid w:val="003866CB"/>
    <w:rsid w:val="003B089D"/>
    <w:rsid w:val="003C1BEF"/>
    <w:rsid w:val="003E36FC"/>
    <w:rsid w:val="003F0177"/>
    <w:rsid w:val="003F2CD6"/>
    <w:rsid w:val="003F5FDB"/>
    <w:rsid w:val="00402E88"/>
    <w:rsid w:val="0040522F"/>
    <w:rsid w:val="004241C5"/>
    <w:rsid w:val="00426562"/>
    <w:rsid w:val="00435BB3"/>
    <w:rsid w:val="0043623F"/>
    <w:rsid w:val="004537DF"/>
    <w:rsid w:val="004621D7"/>
    <w:rsid w:val="00477E7F"/>
    <w:rsid w:val="004900F4"/>
    <w:rsid w:val="00491B62"/>
    <w:rsid w:val="004B08AE"/>
    <w:rsid w:val="004B3152"/>
    <w:rsid w:val="004B643F"/>
    <w:rsid w:val="004C335C"/>
    <w:rsid w:val="004D2503"/>
    <w:rsid w:val="004E3D6B"/>
    <w:rsid w:val="004E70A4"/>
    <w:rsid w:val="004F35AB"/>
    <w:rsid w:val="00505C17"/>
    <w:rsid w:val="00516C7C"/>
    <w:rsid w:val="00520F64"/>
    <w:rsid w:val="00525001"/>
    <w:rsid w:val="00532599"/>
    <w:rsid w:val="00552F6B"/>
    <w:rsid w:val="00567525"/>
    <w:rsid w:val="005A0210"/>
    <w:rsid w:val="005B3C43"/>
    <w:rsid w:val="005B4282"/>
    <w:rsid w:val="005B694D"/>
    <w:rsid w:val="005D1F84"/>
    <w:rsid w:val="005D39D1"/>
    <w:rsid w:val="005D7B7F"/>
    <w:rsid w:val="005E6123"/>
    <w:rsid w:val="005E6BA5"/>
    <w:rsid w:val="005F16BE"/>
    <w:rsid w:val="00602769"/>
    <w:rsid w:val="006174D9"/>
    <w:rsid w:val="00623E61"/>
    <w:rsid w:val="00632F8A"/>
    <w:rsid w:val="00636345"/>
    <w:rsid w:val="00650FF1"/>
    <w:rsid w:val="00666F2F"/>
    <w:rsid w:val="00680117"/>
    <w:rsid w:val="00680ADD"/>
    <w:rsid w:val="00685D54"/>
    <w:rsid w:val="00691D2D"/>
    <w:rsid w:val="00694D23"/>
    <w:rsid w:val="006A52F2"/>
    <w:rsid w:val="006B5FF2"/>
    <w:rsid w:val="006C292D"/>
    <w:rsid w:val="006C3735"/>
    <w:rsid w:val="006D193F"/>
    <w:rsid w:val="006F0F51"/>
    <w:rsid w:val="00703BC7"/>
    <w:rsid w:val="007139D4"/>
    <w:rsid w:val="007263FC"/>
    <w:rsid w:val="00726A1B"/>
    <w:rsid w:val="00734773"/>
    <w:rsid w:val="0078078E"/>
    <w:rsid w:val="00781015"/>
    <w:rsid w:val="00785BFB"/>
    <w:rsid w:val="007933F5"/>
    <w:rsid w:val="007A23BE"/>
    <w:rsid w:val="007A3BF2"/>
    <w:rsid w:val="007B27CC"/>
    <w:rsid w:val="007B4570"/>
    <w:rsid w:val="007C1CB1"/>
    <w:rsid w:val="007C1ED7"/>
    <w:rsid w:val="007C21EB"/>
    <w:rsid w:val="007D2B8F"/>
    <w:rsid w:val="007E3BB6"/>
    <w:rsid w:val="007E739F"/>
    <w:rsid w:val="007F13F9"/>
    <w:rsid w:val="007F476E"/>
    <w:rsid w:val="008029A6"/>
    <w:rsid w:val="008033D9"/>
    <w:rsid w:val="00805C7A"/>
    <w:rsid w:val="00806509"/>
    <w:rsid w:val="00810FBA"/>
    <w:rsid w:val="00820C9D"/>
    <w:rsid w:val="008325F2"/>
    <w:rsid w:val="008350DD"/>
    <w:rsid w:val="008817A0"/>
    <w:rsid w:val="00884871"/>
    <w:rsid w:val="008852ED"/>
    <w:rsid w:val="008B11A3"/>
    <w:rsid w:val="008C0E1C"/>
    <w:rsid w:val="008C3110"/>
    <w:rsid w:val="008C4828"/>
    <w:rsid w:val="008D5EE4"/>
    <w:rsid w:val="00901F3D"/>
    <w:rsid w:val="0091267C"/>
    <w:rsid w:val="009174E5"/>
    <w:rsid w:val="009208B9"/>
    <w:rsid w:val="00927211"/>
    <w:rsid w:val="00933A85"/>
    <w:rsid w:val="00943EB3"/>
    <w:rsid w:val="00961364"/>
    <w:rsid w:val="00963DF2"/>
    <w:rsid w:val="00970D6C"/>
    <w:rsid w:val="00973EE6"/>
    <w:rsid w:val="009819E7"/>
    <w:rsid w:val="009832EA"/>
    <w:rsid w:val="00986EB7"/>
    <w:rsid w:val="009C06EB"/>
    <w:rsid w:val="009C5DFB"/>
    <w:rsid w:val="009D7279"/>
    <w:rsid w:val="009E717B"/>
    <w:rsid w:val="00A10970"/>
    <w:rsid w:val="00A258D5"/>
    <w:rsid w:val="00A3329F"/>
    <w:rsid w:val="00A54EC6"/>
    <w:rsid w:val="00A66D0B"/>
    <w:rsid w:val="00A97432"/>
    <w:rsid w:val="00AA7239"/>
    <w:rsid w:val="00AD29E1"/>
    <w:rsid w:val="00AE145A"/>
    <w:rsid w:val="00AE56BC"/>
    <w:rsid w:val="00B2214A"/>
    <w:rsid w:val="00B238EC"/>
    <w:rsid w:val="00B2602B"/>
    <w:rsid w:val="00B47659"/>
    <w:rsid w:val="00B574B6"/>
    <w:rsid w:val="00B60F8C"/>
    <w:rsid w:val="00B61AFD"/>
    <w:rsid w:val="00B64B26"/>
    <w:rsid w:val="00B775AC"/>
    <w:rsid w:val="00B81DFC"/>
    <w:rsid w:val="00B93092"/>
    <w:rsid w:val="00BA3A47"/>
    <w:rsid w:val="00BA707F"/>
    <w:rsid w:val="00BB434C"/>
    <w:rsid w:val="00BC0E94"/>
    <w:rsid w:val="00BC440E"/>
    <w:rsid w:val="00BC64E9"/>
    <w:rsid w:val="00BD1E2A"/>
    <w:rsid w:val="00BE3025"/>
    <w:rsid w:val="00BE727A"/>
    <w:rsid w:val="00BF6947"/>
    <w:rsid w:val="00BF6F06"/>
    <w:rsid w:val="00C05707"/>
    <w:rsid w:val="00C14AC8"/>
    <w:rsid w:val="00C15CC6"/>
    <w:rsid w:val="00C20CB4"/>
    <w:rsid w:val="00C22369"/>
    <w:rsid w:val="00C27845"/>
    <w:rsid w:val="00C558E9"/>
    <w:rsid w:val="00C6106A"/>
    <w:rsid w:val="00C61270"/>
    <w:rsid w:val="00C774BD"/>
    <w:rsid w:val="00C77777"/>
    <w:rsid w:val="00C9500A"/>
    <w:rsid w:val="00CA38CF"/>
    <w:rsid w:val="00CB157D"/>
    <w:rsid w:val="00CB253A"/>
    <w:rsid w:val="00CB3E38"/>
    <w:rsid w:val="00CB51F8"/>
    <w:rsid w:val="00CC3345"/>
    <w:rsid w:val="00CD33F3"/>
    <w:rsid w:val="00CE12C2"/>
    <w:rsid w:val="00CF08BC"/>
    <w:rsid w:val="00CF16A0"/>
    <w:rsid w:val="00CF36EC"/>
    <w:rsid w:val="00D00FDC"/>
    <w:rsid w:val="00D07778"/>
    <w:rsid w:val="00D10C87"/>
    <w:rsid w:val="00D230F8"/>
    <w:rsid w:val="00D27217"/>
    <w:rsid w:val="00D331FE"/>
    <w:rsid w:val="00D45A24"/>
    <w:rsid w:val="00D479AD"/>
    <w:rsid w:val="00D52A51"/>
    <w:rsid w:val="00D56B39"/>
    <w:rsid w:val="00D624B3"/>
    <w:rsid w:val="00D72FB5"/>
    <w:rsid w:val="00D76849"/>
    <w:rsid w:val="00D807D5"/>
    <w:rsid w:val="00D94C72"/>
    <w:rsid w:val="00DA3A38"/>
    <w:rsid w:val="00DB253C"/>
    <w:rsid w:val="00DB3AAA"/>
    <w:rsid w:val="00DB3B44"/>
    <w:rsid w:val="00DB54E6"/>
    <w:rsid w:val="00DD6E17"/>
    <w:rsid w:val="00DE2B03"/>
    <w:rsid w:val="00DE5599"/>
    <w:rsid w:val="00DF0423"/>
    <w:rsid w:val="00DF09B5"/>
    <w:rsid w:val="00DF0F79"/>
    <w:rsid w:val="00E07118"/>
    <w:rsid w:val="00E14129"/>
    <w:rsid w:val="00E56F02"/>
    <w:rsid w:val="00E852BD"/>
    <w:rsid w:val="00E93E19"/>
    <w:rsid w:val="00EA593E"/>
    <w:rsid w:val="00EB0991"/>
    <w:rsid w:val="00EB6D23"/>
    <w:rsid w:val="00EC3344"/>
    <w:rsid w:val="00EC42FB"/>
    <w:rsid w:val="00EE6AA6"/>
    <w:rsid w:val="00F06E31"/>
    <w:rsid w:val="00F332DA"/>
    <w:rsid w:val="00F358E3"/>
    <w:rsid w:val="00F377D3"/>
    <w:rsid w:val="00F55BFF"/>
    <w:rsid w:val="00F62D3D"/>
    <w:rsid w:val="00F72BD6"/>
    <w:rsid w:val="00F922B6"/>
    <w:rsid w:val="00F9394C"/>
    <w:rsid w:val="00F96E33"/>
    <w:rsid w:val="00FB4D09"/>
    <w:rsid w:val="00FD1F3F"/>
    <w:rsid w:val="00FD455C"/>
    <w:rsid w:val="00FE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AE7E0"/>
  <w15:docId w15:val="{36297F97-6F8A-4D7A-AFCC-9D6D8FF1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E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4E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4E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54E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4EC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54E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4E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4E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54E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C6"/>
    <w:rPr>
      <w:rFonts w:ascii="Tahoma" w:hAnsi="Tahoma" w:cs="Tahoma"/>
      <w:sz w:val="16"/>
      <w:szCs w:val="16"/>
    </w:rPr>
  </w:style>
  <w:style w:type="paragraph" w:styleId="Bibliography">
    <w:name w:val="Bibliography"/>
    <w:basedOn w:val="Normal"/>
    <w:next w:val="Normal"/>
    <w:uiPriority w:val="37"/>
    <w:semiHidden/>
    <w:unhideWhenUsed/>
    <w:rsid w:val="00A54EC6"/>
  </w:style>
  <w:style w:type="paragraph" w:styleId="BlockText">
    <w:name w:val="Block Text"/>
    <w:basedOn w:val="Normal"/>
    <w:uiPriority w:val="99"/>
    <w:semiHidden/>
    <w:unhideWhenUsed/>
    <w:rsid w:val="00A54EC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unhideWhenUsed/>
    <w:rsid w:val="00A54EC6"/>
    <w:pPr>
      <w:spacing w:after="120"/>
    </w:pPr>
  </w:style>
  <w:style w:type="character" w:customStyle="1" w:styleId="BodyTextChar">
    <w:name w:val="Body Text Char"/>
    <w:basedOn w:val="DefaultParagraphFont"/>
    <w:link w:val="BodyText"/>
    <w:uiPriority w:val="99"/>
    <w:rsid w:val="00A54EC6"/>
  </w:style>
  <w:style w:type="paragraph" w:styleId="BodyText2">
    <w:name w:val="Body Text 2"/>
    <w:basedOn w:val="Normal"/>
    <w:link w:val="BodyText2Char"/>
    <w:uiPriority w:val="99"/>
    <w:semiHidden/>
    <w:unhideWhenUsed/>
    <w:rsid w:val="00A54EC6"/>
    <w:pPr>
      <w:spacing w:after="120" w:line="480" w:lineRule="auto"/>
    </w:pPr>
  </w:style>
  <w:style w:type="character" w:customStyle="1" w:styleId="BodyText2Char">
    <w:name w:val="Body Text 2 Char"/>
    <w:basedOn w:val="DefaultParagraphFont"/>
    <w:link w:val="BodyText2"/>
    <w:uiPriority w:val="99"/>
    <w:semiHidden/>
    <w:rsid w:val="00A54EC6"/>
  </w:style>
  <w:style w:type="paragraph" w:styleId="BodyText3">
    <w:name w:val="Body Text 3"/>
    <w:basedOn w:val="Normal"/>
    <w:link w:val="BodyText3Char"/>
    <w:uiPriority w:val="99"/>
    <w:semiHidden/>
    <w:unhideWhenUsed/>
    <w:rsid w:val="00A54EC6"/>
    <w:pPr>
      <w:spacing w:after="120"/>
    </w:pPr>
    <w:rPr>
      <w:sz w:val="16"/>
      <w:szCs w:val="16"/>
    </w:rPr>
  </w:style>
  <w:style w:type="character" w:customStyle="1" w:styleId="BodyText3Char">
    <w:name w:val="Body Text 3 Char"/>
    <w:basedOn w:val="DefaultParagraphFont"/>
    <w:link w:val="BodyText3"/>
    <w:uiPriority w:val="99"/>
    <w:semiHidden/>
    <w:rsid w:val="00A54EC6"/>
    <w:rPr>
      <w:sz w:val="16"/>
      <w:szCs w:val="16"/>
    </w:rPr>
  </w:style>
  <w:style w:type="paragraph" w:styleId="BodyTextFirstIndent">
    <w:name w:val="Body Text First Indent"/>
    <w:basedOn w:val="BodyText"/>
    <w:link w:val="BodyTextFirstIndentChar"/>
    <w:uiPriority w:val="99"/>
    <w:semiHidden/>
    <w:unhideWhenUsed/>
    <w:rsid w:val="00A54EC6"/>
    <w:pPr>
      <w:spacing w:after="200"/>
      <w:ind w:firstLine="360"/>
    </w:pPr>
  </w:style>
  <w:style w:type="character" w:customStyle="1" w:styleId="BodyTextFirstIndentChar">
    <w:name w:val="Body Text First Indent Char"/>
    <w:basedOn w:val="BodyTextChar"/>
    <w:link w:val="BodyTextFirstIndent"/>
    <w:uiPriority w:val="99"/>
    <w:semiHidden/>
    <w:rsid w:val="00A54EC6"/>
  </w:style>
  <w:style w:type="paragraph" w:styleId="BodyTextIndent">
    <w:name w:val="Body Text Indent"/>
    <w:basedOn w:val="Normal"/>
    <w:link w:val="BodyTextIndentChar"/>
    <w:uiPriority w:val="99"/>
    <w:semiHidden/>
    <w:unhideWhenUsed/>
    <w:rsid w:val="00A54EC6"/>
    <w:pPr>
      <w:spacing w:after="120"/>
      <w:ind w:left="360"/>
    </w:pPr>
  </w:style>
  <w:style w:type="character" w:customStyle="1" w:styleId="BodyTextIndentChar">
    <w:name w:val="Body Text Indent Char"/>
    <w:basedOn w:val="DefaultParagraphFont"/>
    <w:link w:val="BodyTextIndent"/>
    <w:uiPriority w:val="99"/>
    <w:semiHidden/>
    <w:rsid w:val="00A54EC6"/>
  </w:style>
  <w:style w:type="paragraph" w:styleId="BodyTextFirstIndent2">
    <w:name w:val="Body Text First Indent 2"/>
    <w:basedOn w:val="BodyTextIndent"/>
    <w:link w:val="BodyTextFirstIndent2Char"/>
    <w:uiPriority w:val="99"/>
    <w:semiHidden/>
    <w:unhideWhenUsed/>
    <w:rsid w:val="00A54EC6"/>
    <w:pPr>
      <w:spacing w:after="200"/>
      <w:ind w:firstLine="360"/>
    </w:pPr>
  </w:style>
  <w:style w:type="character" w:customStyle="1" w:styleId="BodyTextFirstIndent2Char">
    <w:name w:val="Body Text First Indent 2 Char"/>
    <w:basedOn w:val="BodyTextIndentChar"/>
    <w:link w:val="BodyTextFirstIndent2"/>
    <w:uiPriority w:val="99"/>
    <w:semiHidden/>
    <w:rsid w:val="00A54EC6"/>
  </w:style>
  <w:style w:type="paragraph" w:styleId="BodyTextIndent2">
    <w:name w:val="Body Text Indent 2"/>
    <w:basedOn w:val="Normal"/>
    <w:link w:val="BodyTextIndent2Char"/>
    <w:uiPriority w:val="99"/>
    <w:semiHidden/>
    <w:unhideWhenUsed/>
    <w:rsid w:val="00A54EC6"/>
    <w:pPr>
      <w:spacing w:after="120" w:line="480" w:lineRule="auto"/>
      <w:ind w:left="360"/>
    </w:pPr>
  </w:style>
  <w:style w:type="character" w:customStyle="1" w:styleId="BodyTextIndent2Char">
    <w:name w:val="Body Text Indent 2 Char"/>
    <w:basedOn w:val="DefaultParagraphFont"/>
    <w:link w:val="BodyTextIndent2"/>
    <w:uiPriority w:val="99"/>
    <w:semiHidden/>
    <w:rsid w:val="00A54EC6"/>
  </w:style>
  <w:style w:type="paragraph" w:styleId="BodyTextIndent3">
    <w:name w:val="Body Text Indent 3"/>
    <w:basedOn w:val="Normal"/>
    <w:link w:val="BodyTextIndent3Char"/>
    <w:uiPriority w:val="99"/>
    <w:semiHidden/>
    <w:unhideWhenUsed/>
    <w:rsid w:val="00A54EC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54EC6"/>
    <w:rPr>
      <w:sz w:val="16"/>
      <w:szCs w:val="16"/>
    </w:rPr>
  </w:style>
  <w:style w:type="character" w:styleId="BookTitle">
    <w:name w:val="Book Title"/>
    <w:basedOn w:val="DefaultParagraphFont"/>
    <w:uiPriority w:val="33"/>
    <w:qFormat/>
    <w:rsid w:val="00A54EC6"/>
    <w:rPr>
      <w:b/>
      <w:bCs/>
      <w:smallCaps/>
      <w:spacing w:val="5"/>
    </w:rPr>
  </w:style>
  <w:style w:type="paragraph" w:styleId="Caption">
    <w:name w:val="caption"/>
    <w:basedOn w:val="Normal"/>
    <w:next w:val="Normal"/>
    <w:uiPriority w:val="35"/>
    <w:semiHidden/>
    <w:unhideWhenUsed/>
    <w:qFormat/>
    <w:rsid w:val="00A54EC6"/>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A54EC6"/>
    <w:pPr>
      <w:spacing w:after="0" w:line="240" w:lineRule="auto"/>
      <w:ind w:left="4320"/>
    </w:pPr>
  </w:style>
  <w:style w:type="character" w:customStyle="1" w:styleId="ClosingChar">
    <w:name w:val="Closing Char"/>
    <w:basedOn w:val="DefaultParagraphFont"/>
    <w:link w:val="Closing"/>
    <w:uiPriority w:val="99"/>
    <w:semiHidden/>
    <w:rsid w:val="00A54EC6"/>
  </w:style>
  <w:style w:type="character" w:styleId="CommentReference">
    <w:name w:val="annotation reference"/>
    <w:basedOn w:val="DefaultParagraphFont"/>
    <w:uiPriority w:val="99"/>
    <w:semiHidden/>
    <w:unhideWhenUsed/>
    <w:rsid w:val="00A54EC6"/>
    <w:rPr>
      <w:sz w:val="16"/>
      <w:szCs w:val="16"/>
    </w:rPr>
  </w:style>
  <w:style w:type="paragraph" w:styleId="CommentText">
    <w:name w:val="annotation text"/>
    <w:basedOn w:val="Normal"/>
    <w:link w:val="CommentTextChar"/>
    <w:uiPriority w:val="99"/>
    <w:semiHidden/>
    <w:unhideWhenUsed/>
    <w:rsid w:val="00A54EC6"/>
    <w:pPr>
      <w:spacing w:line="240" w:lineRule="auto"/>
    </w:pPr>
    <w:rPr>
      <w:sz w:val="20"/>
      <w:szCs w:val="20"/>
    </w:rPr>
  </w:style>
  <w:style w:type="character" w:customStyle="1" w:styleId="CommentTextChar">
    <w:name w:val="Comment Text Char"/>
    <w:basedOn w:val="DefaultParagraphFont"/>
    <w:link w:val="CommentText"/>
    <w:uiPriority w:val="99"/>
    <w:semiHidden/>
    <w:rsid w:val="00A54EC6"/>
    <w:rPr>
      <w:sz w:val="20"/>
      <w:szCs w:val="20"/>
    </w:rPr>
  </w:style>
  <w:style w:type="paragraph" w:styleId="CommentSubject">
    <w:name w:val="annotation subject"/>
    <w:basedOn w:val="CommentText"/>
    <w:next w:val="CommentText"/>
    <w:link w:val="CommentSubjectChar"/>
    <w:uiPriority w:val="99"/>
    <w:semiHidden/>
    <w:unhideWhenUsed/>
    <w:rsid w:val="00A54EC6"/>
    <w:rPr>
      <w:b/>
      <w:bCs/>
    </w:rPr>
  </w:style>
  <w:style w:type="character" w:customStyle="1" w:styleId="CommentSubjectChar">
    <w:name w:val="Comment Subject Char"/>
    <w:basedOn w:val="CommentTextChar"/>
    <w:link w:val="CommentSubject"/>
    <w:uiPriority w:val="99"/>
    <w:semiHidden/>
    <w:rsid w:val="00A54EC6"/>
    <w:rPr>
      <w:b/>
      <w:bCs/>
      <w:sz w:val="20"/>
      <w:szCs w:val="20"/>
    </w:rPr>
  </w:style>
  <w:style w:type="paragraph" w:styleId="Date">
    <w:name w:val="Date"/>
    <w:basedOn w:val="Normal"/>
    <w:next w:val="Normal"/>
    <w:link w:val="DateChar"/>
    <w:uiPriority w:val="99"/>
    <w:semiHidden/>
    <w:unhideWhenUsed/>
    <w:rsid w:val="00A54EC6"/>
  </w:style>
  <w:style w:type="character" w:customStyle="1" w:styleId="DateChar">
    <w:name w:val="Date Char"/>
    <w:basedOn w:val="DefaultParagraphFont"/>
    <w:link w:val="Date"/>
    <w:uiPriority w:val="99"/>
    <w:semiHidden/>
    <w:rsid w:val="00A54EC6"/>
  </w:style>
  <w:style w:type="paragraph" w:styleId="DocumentMap">
    <w:name w:val="Document Map"/>
    <w:basedOn w:val="Normal"/>
    <w:link w:val="DocumentMapChar"/>
    <w:uiPriority w:val="99"/>
    <w:semiHidden/>
    <w:unhideWhenUsed/>
    <w:rsid w:val="00A54E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54EC6"/>
    <w:rPr>
      <w:rFonts w:ascii="Tahoma" w:hAnsi="Tahoma" w:cs="Tahoma"/>
      <w:sz w:val="16"/>
      <w:szCs w:val="16"/>
    </w:rPr>
  </w:style>
  <w:style w:type="paragraph" w:styleId="E-mailSignature">
    <w:name w:val="E-mail Signature"/>
    <w:basedOn w:val="Normal"/>
    <w:link w:val="E-mailSignatureChar"/>
    <w:uiPriority w:val="99"/>
    <w:semiHidden/>
    <w:unhideWhenUsed/>
    <w:rsid w:val="00A54EC6"/>
    <w:pPr>
      <w:spacing w:after="0" w:line="240" w:lineRule="auto"/>
    </w:pPr>
  </w:style>
  <w:style w:type="character" w:customStyle="1" w:styleId="E-mailSignatureChar">
    <w:name w:val="E-mail Signature Char"/>
    <w:basedOn w:val="DefaultParagraphFont"/>
    <w:link w:val="E-mailSignature"/>
    <w:uiPriority w:val="99"/>
    <w:semiHidden/>
    <w:rsid w:val="00A54EC6"/>
  </w:style>
  <w:style w:type="character" w:styleId="Emphasis">
    <w:name w:val="Emphasis"/>
    <w:basedOn w:val="DefaultParagraphFont"/>
    <w:uiPriority w:val="20"/>
    <w:qFormat/>
    <w:rsid w:val="00A54EC6"/>
    <w:rPr>
      <w:i/>
      <w:iCs/>
    </w:rPr>
  </w:style>
  <w:style w:type="character" w:styleId="EndnoteReference">
    <w:name w:val="endnote reference"/>
    <w:basedOn w:val="DefaultParagraphFont"/>
    <w:uiPriority w:val="99"/>
    <w:semiHidden/>
    <w:unhideWhenUsed/>
    <w:rsid w:val="00A54EC6"/>
    <w:rPr>
      <w:vertAlign w:val="superscript"/>
    </w:rPr>
  </w:style>
  <w:style w:type="paragraph" w:styleId="EndnoteText">
    <w:name w:val="endnote text"/>
    <w:basedOn w:val="Normal"/>
    <w:link w:val="EndnoteTextChar"/>
    <w:uiPriority w:val="99"/>
    <w:semiHidden/>
    <w:unhideWhenUsed/>
    <w:rsid w:val="00A54E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4EC6"/>
    <w:rPr>
      <w:sz w:val="20"/>
      <w:szCs w:val="20"/>
    </w:rPr>
  </w:style>
  <w:style w:type="paragraph" w:styleId="EnvelopeAddress">
    <w:name w:val="envelope address"/>
    <w:basedOn w:val="Normal"/>
    <w:uiPriority w:val="99"/>
    <w:semiHidden/>
    <w:unhideWhenUsed/>
    <w:rsid w:val="00A54EC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54EC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54EC6"/>
    <w:rPr>
      <w:color w:val="800080" w:themeColor="followedHyperlink"/>
      <w:u w:val="single"/>
    </w:rPr>
  </w:style>
  <w:style w:type="paragraph" w:styleId="Footer">
    <w:name w:val="footer"/>
    <w:basedOn w:val="Normal"/>
    <w:link w:val="FooterChar"/>
    <w:uiPriority w:val="99"/>
    <w:unhideWhenUsed/>
    <w:rsid w:val="00A54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EC6"/>
  </w:style>
  <w:style w:type="character" w:styleId="FootnoteReference">
    <w:name w:val="footnote reference"/>
    <w:basedOn w:val="DefaultParagraphFont"/>
    <w:uiPriority w:val="99"/>
    <w:semiHidden/>
    <w:unhideWhenUsed/>
    <w:rsid w:val="00A54EC6"/>
    <w:rPr>
      <w:vertAlign w:val="superscript"/>
    </w:rPr>
  </w:style>
  <w:style w:type="paragraph" w:styleId="FootnoteText">
    <w:name w:val="footnote text"/>
    <w:basedOn w:val="Normal"/>
    <w:link w:val="FootnoteTextChar"/>
    <w:uiPriority w:val="99"/>
    <w:semiHidden/>
    <w:unhideWhenUsed/>
    <w:rsid w:val="00A54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EC6"/>
    <w:rPr>
      <w:sz w:val="20"/>
      <w:szCs w:val="20"/>
    </w:rPr>
  </w:style>
  <w:style w:type="paragraph" w:styleId="Header">
    <w:name w:val="header"/>
    <w:basedOn w:val="Normal"/>
    <w:link w:val="HeaderChar"/>
    <w:uiPriority w:val="99"/>
    <w:unhideWhenUsed/>
    <w:rsid w:val="00A54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EC6"/>
  </w:style>
  <w:style w:type="character" w:customStyle="1" w:styleId="Heading1Char">
    <w:name w:val="Heading 1 Char"/>
    <w:basedOn w:val="DefaultParagraphFont"/>
    <w:link w:val="Heading1"/>
    <w:uiPriority w:val="9"/>
    <w:rsid w:val="00A54E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54E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54E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54EC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54EC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54EC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54E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54E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54EC6"/>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unhideWhenUsed/>
    <w:rsid w:val="00A54EC6"/>
  </w:style>
  <w:style w:type="paragraph" w:styleId="HTMLAddress">
    <w:name w:val="HTML Address"/>
    <w:basedOn w:val="Normal"/>
    <w:link w:val="HTMLAddressChar"/>
    <w:uiPriority w:val="99"/>
    <w:semiHidden/>
    <w:unhideWhenUsed/>
    <w:rsid w:val="00A54EC6"/>
    <w:pPr>
      <w:spacing w:after="0" w:line="240" w:lineRule="auto"/>
    </w:pPr>
    <w:rPr>
      <w:i/>
      <w:iCs/>
    </w:rPr>
  </w:style>
  <w:style w:type="character" w:customStyle="1" w:styleId="HTMLAddressChar">
    <w:name w:val="HTML Address Char"/>
    <w:basedOn w:val="DefaultParagraphFont"/>
    <w:link w:val="HTMLAddress"/>
    <w:uiPriority w:val="99"/>
    <w:semiHidden/>
    <w:rsid w:val="00A54EC6"/>
    <w:rPr>
      <w:i/>
      <w:iCs/>
    </w:rPr>
  </w:style>
  <w:style w:type="character" w:styleId="HTMLCite">
    <w:name w:val="HTML Cite"/>
    <w:basedOn w:val="DefaultParagraphFont"/>
    <w:uiPriority w:val="99"/>
    <w:semiHidden/>
    <w:unhideWhenUsed/>
    <w:rsid w:val="00A54EC6"/>
    <w:rPr>
      <w:i/>
      <w:iCs/>
    </w:rPr>
  </w:style>
  <w:style w:type="character" w:styleId="HTMLCode">
    <w:name w:val="HTML Code"/>
    <w:basedOn w:val="DefaultParagraphFont"/>
    <w:uiPriority w:val="99"/>
    <w:semiHidden/>
    <w:unhideWhenUsed/>
    <w:rsid w:val="00A54EC6"/>
    <w:rPr>
      <w:rFonts w:ascii="Consolas" w:hAnsi="Consolas" w:cs="Consolas"/>
      <w:sz w:val="20"/>
      <w:szCs w:val="20"/>
    </w:rPr>
  </w:style>
  <w:style w:type="character" w:styleId="HTMLDefinition">
    <w:name w:val="HTML Definition"/>
    <w:basedOn w:val="DefaultParagraphFont"/>
    <w:uiPriority w:val="99"/>
    <w:semiHidden/>
    <w:unhideWhenUsed/>
    <w:rsid w:val="00A54EC6"/>
    <w:rPr>
      <w:i/>
      <w:iCs/>
    </w:rPr>
  </w:style>
  <w:style w:type="character" w:styleId="HTMLKeyboard">
    <w:name w:val="HTML Keyboard"/>
    <w:basedOn w:val="DefaultParagraphFont"/>
    <w:uiPriority w:val="99"/>
    <w:semiHidden/>
    <w:unhideWhenUsed/>
    <w:rsid w:val="00A54EC6"/>
    <w:rPr>
      <w:rFonts w:ascii="Consolas" w:hAnsi="Consolas" w:cs="Consolas"/>
      <w:sz w:val="20"/>
      <w:szCs w:val="20"/>
    </w:rPr>
  </w:style>
  <w:style w:type="paragraph" w:styleId="HTMLPreformatted">
    <w:name w:val="HTML Preformatted"/>
    <w:basedOn w:val="Normal"/>
    <w:link w:val="HTMLPreformattedChar"/>
    <w:uiPriority w:val="99"/>
    <w:semiHidden/>
    <w:unhideWhenUsed/>
    <w:rsid w:val="00A54EC6"/>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54EC6"/>
    <w:rPr>
      <w:rFonts w:ascii="Consolas" w:hAnsi="Consolas" w:cs="Consolas"/>
      <w:sz w:val="20"/>
      <w:szCs w:val="20"/>
    </w:rPr>
  </w:style>
  <w:style w:type="character" w:styleId="HTMLSample">
    <w:name w:val="HTML Sample"/>
    <w:basedOn w:val="DefaultParagraphFont"/>
    <w:uiPriority w:val="99"/>
    <w:semiHidden/>
    <w:unhideWhenUsed/>
    <w:rsid w:val="00A54EC6"/>
    <w:rPr>
      <w:rFonts w:ascii="Consolas" w:hAnsi="Consolas" w:cs="Consolas"/>
      <w:sz w:val="24"/>
      <w:szCs w:val="24"/>
    </w:rPr>
  </w:style>
  <w:style w:type="character" w:styleId="HTMLTypewriter">
    <w:name w:val="HTML Typewriter"/>
    <w:basedOn w:val="DefaultParagraphFont"/>
    <w:uiPriority w:val="99"/>
    <w:semiHidden/>
    <w:unhideWhenUsed/>
    <w:rsid w:val="00A54EC6"/>
    <w:rPr>
      <w:rFonts w:ascii="Consolas" w:hAnsi="Consolas" w:cs="Consolas"/>
      <w:sz w:val="20"/>
      <w:szCs w:val="20"/>
    </w:rPr>
  </w:style>
  <w:style w:type="character" w:styleId="HTMLVariable">
    <w:name w:val="HTML Variable"/>
    <w:basedOn w:val="DefaultParagraphFont"/>
    <w:uiPriority w:val="99"/>
    <w:semiHidden/>
    <w:unhideWhenUsed/>
    <w:rsid w:val="00A54EC6"/>
    <w:rPr>
      <w:i/>
      <w:iCs/>
    </w:rPr>
  </w:style>
  <w:style w:type="character" w:styleId="Hyperlink">
    <w:name w:val="Hyperlink"/>
    <w:basedOn w:val="DefaultParagraphFont"/>
    <w:uiPriority w:val="99"/>
    <w:unhideWhenUsed/>
    <w:rsid w:val="00A54EC6"/>
    <w:rPr>
      <w:color w:val="0000FF" w:themeColor="hyperlink"/>
      <w:u w:val="single"/>
    </w:rPr>
  </w:style>
  <w:style w:type="paragraph" w:styleId="Index1">
    <w:name w:val="index 1"/>
    <w:basedOn w:val="Normal"/>
    <w:next w:val="Normal"/>
    <w:autoRedefine/>
    <w:uiPriority w:val="99"/>
    <w:semiHidden/>
    <w:unhideWhenUsed/>
    <w:rsid w:val="00A54EC6"/>
    <w:pPr>
      <w:spacing w:after="0" w:line="240" w:lineRule="auto"/>
      <w:ind w:left="220" w:hanging="220"/>
    </w:pPr>
  </w:style>
  <w:style w:type="paragraph" w:styleId="Index2">
    <w:name w:val="index 2"/>
    <w:basedOn w:val="Normal"/>
    <w:next w:val="Normal"/>
    <w:autoRedefine/>
    <w:uiPriority w:val="99"/>
    <w:semiHidden/>
    <w:unhideWhenUsed/>
    <w:rsid w:val="00A54EC6"/>
    <w:pPr>
      <w:spacing w:after="0" w:line="240" w:lineRule="auto"/>
      <w:ind w:left="440" w:hanging="220"/>
    </w:pPr>
  </w:style>
  <w:style w:type="paragraph" w:styleId="Index3">
    <w:name w:val="index 3"/>
    <w:basedOn w:val="Normal"/>
    <w:next w:val="Normal"/>
    <w:autoRedefine/>
    <w:uiPriority w:val="99"/>
    <w:semiHidden/>
    <w:unhideWhenUsed/>
    <w:rsid w:val="00A54EC6"/>
    <w:pPr>
      <w:spacing w:after="0" w:line="240" w:lineRule="auto"/>
      <w:ind w:left="660" w:hanging="220"/>
    </w:pPr>
  </w:style>
  <w:style w:type="paragraph" w:styleId="Index4">
    <w:name w:val="index 4"/>
    <w:basedOn w:val="Normal"/>
    <w:next w:val="Normal"/>
    <w:autoRedefine/>
    <w:uiPriority w:val="99"/>
    <w:semiHidden/>
    <w:unhideWhenUsed/>
    <w:rsid w:val="00A54EC6"/>
    <w:pPr>
      <w:spacing w:after="0" w:line="240" w:lineRule="auto"/>
      <w:ind w:left="880" w:hanging="220"/>
    </w:pPr>
  </w:style>
  <w:style w:type="paragraph" w:styleId="Index5">
    <w:name w:val="index 5"/>
    <w:basedOn w:val="Normal"/>
    <w:next w:val="Normal"/>
    <w:autoRedefine/>
    <w:uiPriority w:val="99"/>
    <w:semiHidden/>
    <w:unhideWhenUsed/>
    <w:rsid w:val="00A54EC6"/>
    <w:pPr>
      <w:spacing w:after="0" w:line="240" w:lineRule="auto"/>
      <w:ind w:left="1100" w:hanging="220"/>
    </w:pPr>
  </w:style>
  <w:style w:type="paragraph" w:styleId="Index6">
    <w:name w:val="index 6"/>
    <w:basedOn w:val="Normal"/>
    <w:next w:val="Normal"/>
    <w:autoRedefine/>
    <w:uiPriority w:val="99"/>
    <w:semiHidden/>
    <w:unhideWhenUsed/>
    <w:rsid w:val="00A54EC6"/>
    <w:pPr>
      <w:spacing w:after="0" w:line="240" w:lineRule="auto"/>
      <w:ind w:left="1320" w:hanging="220"/>
    </w:pPr>
  </w:style>
  <w:style w:type="paragraph" w:styleId="Index7">
    <w:name w:val="index 7"/>
    <w:basedOn w:val="Normal"/>
    <w:next w:val="Normal"/>
    <w:autoRedefine/>
    <w:uiPriority w:val="99"/>
    <w:semiHidden/>
    <w:unhideWhenUsed/>
    <w:rsid w:val="00A54EC6"/>
    <w:pPr>
      <w:spacing w:after="0" w:line="240" w:lineRule="auto"/>
      <w:ind w:left="1540" w:hanging="220"/>
    </w:pPr>
  </w:style>
  <w:style w:type="paragraph" w:styleId="Index8">
    <w:name w:val="index 8"/>
    <w:basedOn w:val="Normal"/>
    <w:next w:val="Normal"/>
    <w:autoRedefine/>
    <w:uiPriority w:val="99"/>
    <w:semiHidden/>
    <w:unhideWhenUsed/>
    <w:rsid w:val="00A54EC6"/>
    <w:pPr>
      <w:spacing w:after="0" w:line="240" w:lineRule="auto"/>
      <w:ind w:left="1760" w:hanging="220"/>
    </w:pPr>
  </w:style>
  <w:style w:type="paragraph" w:styleId="Index9">
    <w:name w:val="index 9"/>
    <w:basedOn w:val="Normal"/>
    <w:next w:val="Normal"/>
    <w:autoRedefine/>
    <w:uiPriority w:val="99"/>
    <w:semiHidden/>
    <w:unhideWhenUsed/>
    <w:rsid w:val="00A54EC6"/>
    <w:pPr>
      <w:spacing w:after="0" w:line="240" w:lineRule="auto"/>
      <w:ind w:left="1980" w:hanging="220"/>
    </w:pPr>
  </w:style>
  <w:style w:type="paragraph" w:styleId="IndexHeading">
    <w:name w:val="index heading"/>
    <w:basedOn w:val="Normal"/>
    <w:next w:val="Index1"/>
    <w:uiPriority w:val="99"/>
    <w:semiHidden/>
    <w:unhideWhenUsed/>
    <w:rsid w:val="00A54EC6"/>
    <w:rPr>
      <w:rFonts w:asciiTheme="majorHAnsi" w:eastAsiaTheme="majorEastAsia" w:hAnsiTheme="majorHAnsi" w:cstheme="majorBidi"/>
      <w:b/>
      <w:bCs/>
    </w:rPr>
  </w:style>
  <w:style w:type="character" w:styleId="IntenseEmphasis">
    <w:name w:val="Intense Emphasis"/>
    <w:basedOn w:val="DefaultParagraphFont"/>
    <w:uiPriority w:val="21"/>
    <w:qFormat/>
    <w:rsid w:val="00A54EC6"/>
    <w:rPr>
      <w:b/>
      <w:bCs/>
      <w:i/>
      <w:iCs/>
      <w:color w:val="4F81BD" w:themeColor="accent1"/>
    </w:rPr>
  </w:style>
  <w:style w:type="paragraph" w:styleId="IntenseQuote">
    <w:name w:val="Intense Quote"/>
    <w:basedOn w:val="Normal"/>
    <w:next w:val="Normal"/>
    <w:link w:val="IntenseQuoteChar"/>
    <w:uiPriority w:val="30"/>
    <w:qFormat/>
    <w:rsid w:val="00A54E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4EC6"/>
    <w:rPr>
      <w:b/>
      <w:bCs/>
      <w:i/>
      <w:iCs/>
      <w:color w:val="4F81BD" w:themeColor="accent1"/>
    </w:rPr>
  </w:style>
  <w:style w:type="character" w:styleId="IntenseReference">
    <w:name w:val="Intense Reference"/>
    <w:basedOn w:val="DefaultParagraphFont"/>
    <w:uiPriority w:val="32"/>
    <w:qFormat/>
    <w:rsid w:val="00A54EC6"/>
    <w:rPr>
      <w:b/>
      <w:bCs/>
      <w:smallCaps/>
      <w:color w:val="C0504D" w:themeColor="accent2"/>
      <w:spacing w:val="5"/>
      <w:u w:val="single"/>
    </w:rPr>
  </w:style>
  <w:style w:type="character" w:styleId="LineNumber">
    <w:name w:val="line number"/>
    <w:basedOn w:val="DefaultParagraphFont"/>
    <w:uiPriority w:val="99"/>
    <w:semiHidden/>
    <w:unhideWhenUsed/>
    <w:rsid w:val="00A54EC6"/>
  </w:style>
  <w:style w:type="paragraph" w:styleId="MacroText">
    <w:name w:val="macro"/>
    <w:link w:val="MacroTextChar"/>
    <w:uiPriority w:val="99"/>
    <w:semiHidden/>
    <w:unhideWhenUsed/>
    <w:rsid w:val="00A54EC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54EC6"/>
    <w:rPr>
      <w:rFonts w:ascii="Consolas" w:hAnsi="Consolas" w:cs="Consolas"/>
      <w:sz w:val="20"/>
      <w:szCs w:val="20"/>
    </w:rPr>
  </w:style>
  <w:style w:type="paragraph" w:styleId="MessageHeader">
    <w:name w:val="Message Header"/>
    <w:basedOn w:val="Normal"/>
    <w:link w:val="MessageHeaderChar"/>
    <w:uiPriority w:val="99"/>
    <w:semiHidden/>
    <w:unhideWhenUsed/>
    <w:rsid w:val="00A54EC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54EC6"/>
    <w:rPr>
      <w:rFonts w:asciiTheme="majorHAnsi" w:eastAsiaTheme="majorEastAsia" w:hAnsiTheme="majorHAnsi" w:cstheme="majorBidi"/>
      <w:sz w:val="24"/>
      <w:szCs w:val="24"/>
      <w:shd w:val="pct20" w:color="auto" w:fill="auto"/>
    </w:rPr>
  </w:style>
  <w:style w:type="paragraph" w:styleId="NoSpacing">
    <w:name w:val="No Spacing"/>
    <w:uiPriority w:val="1"/>
    <w:qFormat/>
    <w:rsid w:val="00A54EC6"/>
    <w:pPr>
      <w:spacing w:after="0" w:line="240" w:lineRule="auto"/>
    </w:pPr>
  </w:style>
  <w:style w:type="paragraph" w:styleId="NormalWeb">
    <w:name w:val="Normal (Web)"/>
    <w:basedOn w:val="Normal"/>
    <w:uiPriority w:val="99"/>
    <w:semiHidden/>
    <w:unhideWhenUsed/>
    <w:rsid w:val="00A54EC6"/>
    <w:rPr>
      <w:rFonts w:ascii="Times New Roman" w:hAnsi="Times New Roman" w:cs="Times New Roman"/>
      <w:sz w:val="24"/>
      <w:szCs w:val="24"/>
    </w:rPr>
  </w:style>
  <w:style w:type="paragraph" w:styleId="NormalIndent">
    <w:name w:val="Normal Indent"/>
    <w:basedOn w:val="Normal"/>
    <w:uiPriority w:val="99"/>
    <w:semiHidden/>
    <w:unhideWhenUsed/>
    <w:rsid w:val="00A54EC6"/>
    <w:pPr>
      <w:ind w:left="720"/>
    </w:pPr>
  </w:style>
  <w:style w:type="paragraph" w:customStyle="1" w:styleId="NoteHeading1">
    <w:name w:val="Note Heading1"/>
    <w:basedOn w:val="Normal"/>
    <w:next w:val="Normal"/>
    <w:link w:val="NoteHeadingChar"/>
    <w:uiPriority w:val="99"/>
    <w:semiHidden/>
    <w:unhideWhenUsed/>
    <w:rsid w:val="00A54EC6"/>
    <w:pPr>
      <w:spacing w:after="0" w:line="240" w:lineRule="auto"/>
    </w:pPr>
  </w:style>
  <w:style w:type="character" w:customStyle="1" w:styleId="NoteHeadingChar">
    <w:name w:val="Note Heading Char"/>
    <w:basedOn w:val="DefaultParagraphFont"/>
    <w:link w:val="NoteHeading1"/>
    <w:uiPriority w:val="99"/>
    <w:semiHidden/>
    <w:rsid w:val="00A54EC6"/>
  </w:style>
  <w:style w:type="character" w:styleId="PageNumber">
    <w:name w:val="page number"/>
    <w:basedOn w:val="DefaultParagraphFont"/>
    <w:uiPriority w:val="99"/>
    <w:semiHidden/>
    <w:unhideWhenUsed/>
    <w:rsid w:val="00A54EC6"/>
  </w:style>
  <w:style w:type="character" w:styleId="PlaceholderText">
    <w:name w:val="Placeholder Text"/>
    <w:basedOn w:val="DefaultParagraphFont"/>
    <w:uiPriority w:val="99"/>
    <w:semiHidden/>
    <w:rsid w:val="00A54EC6"/>
    <w:rPr>
      <w:color w:val="808080"/>
    </w:rPr>
  </w:style>
  <w:style w:type="paragraph" w:styleId="PlainText">
    <w:name w:val="Plain Text"/>
    <w:basedOn w:val="Normal"/>
    <w:link w:val="PlainTextChar"/>
    <w:uiPriority w:val="99"/>
    <w:semiHidden/>
    <w:unhideWhenUsed/>
    <w:rsid w:val="00A54EC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54EC6"/>
    <w:rPr>
      <w:rFonts w:ascii="Consolas" w:hAnsi="Consolas" w:cs="Consolas"/>
      <w:sz w:val="21"/>
      <w:szCs w:val="21"/>
    </w:rPr>
  </w:style>
  <w:style w:type="paragraph" w:styleId="Quote">
    <w:name w:val="Quote"/>
    <w:basedOn w:val="Normal"/>
    <w:next w:val="Normal"/>
    <w:link w:val="QuoteChar"/>
    <w:uiPriority w:val="29"/>
    <w:qFormat/>
    <w:rsid w:val="00A54EC6"/>
    <w:rPr>
      <w:i/>
      <w:iCs/>
      <w:color w:val="000000" w:themeColor="text1"/>
    </w:rPr>
  </w:style>
  <w:style w:type="character" w:customStyle="1" w:styleId="QuoteChar">
    <w:name w:val="Quote Char"/>
    <w:basedOn w:val="DefaultParagraphFont"/>
    <w:link w:val="Quote"/>
    <w:uiPriority w:val="29"/>
    <w:rsid w:val="00A54EC6"/>
    <w:rPr>
      <w:i/>
      <w:iCs/>
      <w:color w:val="000000" w:themeColor="text1"/>
    </w:rPr>
  </w:style>
  <w:style w:type="paragraph" w:styleId="Salutation">
    <w:name w:val="Salutation"/>
    <w:basedOn w:val="Normal"/>
    <w:next w:val="Normal"/>
    <w:link w:val="SalutationChar"/>
    <w:uiPriority w:val="99"/>
    <w:semiHidden/>
    <w:unhideWhenUsed/>
    <w:rsid w:val="00A54EC6"/>
  </w:style>
  <w:style w:type="character" w:customStyle="1" w:styleId="SalutationChar">
    <w:name w:val="Salutation Char"/>
    <w:basedOn w:val="DefaultParagraphFont"/>
    <w:link w:val="Salutation"/>
    <w:uiPriority w:val="99"/>
    <w:semiHidden/>
    <w:rsid w:val="00A54EC6"/>
  </w:style>
  <w:style w:type="paragraph" w:styleId="Signature">
    <w:name w:val="Signature"/>
    <w:basedOn w:val="Normal"/>
    <w:link w:val="SignatureChar"/>
    <w:uiPriority w:val="99"/>
    <w:semiHidden/>
    <w:unhideWhenUsed/>
    <w:rsid w:val="00A54EC6"/>
    <w:pPr>
      <w:spacing w:after="0" w:line="240" w:lineRule="auto"/>
      <w:ind w:left="4320"/>
    </w:pPr>
  </w:style>
  <w:style w:type="character" w:customStyle="1" w:styleId="SignatureChar">
    <w:name w:val="Signature Char"/>
    <w:basedOn w:val="DefaultParagraphFont"/>
    <w:link w:val="Signature"/>
    <w:uiPriority w:val="99"/>
    <w:semiHidden/>
    <w:rsid w:val="00A54EC6"/>
  </w:style>
  <w:style w:type="character" w:styleId="Strong">
    <w:name w:val="Strong"/>
    <w:basedOn w:val="DefaultParagraphFont"/>
    <w:uiPriority w:val="22"/>
    <w:qFormat/>
    <w:rsid w:val="00A54EC6"/>
    <w:rPr>
      <w:b/>
      <w:bCs/>
    </w:rPr>
  </w:style>
  <w:style w:type="paragraph" w:styleId="Subtitle">
    <w:name w:val="Subtitle"/>
    <w:basedOn w:val="Normal"/>
    <w:next w:val="Normal"/>
    <w:link w:val="SubtitleChar"/>
    <w:uiPriority w:val="11"/>
    <w:qFormat/>
    <w:rsid w:val="00A54E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54EC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A54EC6"/>
    <w:rPr>
      <w:i/>
      <w:iCs/>
      <w:color w:val="808080" w:themeColor="text1" w:themeTint="7F"/>
    </w:rPr>
  </w:style>
  <w:style w:type="character" w:styleId="SubtleReference">
    <w:name w:val="Subtle Reference"/>
    <w:basedOn w:val="DefaultParagraphFont"/>
    <w:uiPriority w:val="31"/>
    <w:qFormat/>
    <w:rsid w:val="00A54EC6"/>
    <w:rPr>
      <w:smallCaps/>
      <w:color w:val="C0504D" w:themeColor="accent2"/>
      <w:u w:val="single"/>
    </w:rPr>
  </w:style>
  <w:style w:type="paragraph" w:styleId="TableofAuthorities">
    <w:name w:val="table of authorities"/>
    <w:basedOn w:val="Normal"/>
    <w:next w:val="Normal"/>
    <w:uiPriority w:val="99"/>
    <w:semiHidden/>
    <w:unhideWhenUsed/>
    <w:rsid w:val="00A54EC6"/>
    <w:pPr>
      <w:spacing w:after="0"/>
      <w:ind w:left="220" w:hanging="220"/>
    </w:pPr>
  </w:style>
  <w:style w:type="paragraph" w:styleId="TableofFigures">
    <w:name w:val="table of figures"/>
    <w:basedOn w:val="Normal"/>
    <w:next w:val="Normal"/>
    <w:uiPriority w:val="99"/>
    <w:semiHidden/>
    <w:unhideWhenUsed/>
    <w:rsid w:val="00A54EC6"/>
    <w:pPr>
      <w:spacing w:after="0"/>
    </w:pPr>
  </w:style>
  <w:style w:type="paragraph" w:styleId="Title">
    <w:name w:val="Title"/>
    <w:basedOn w:val="Normal"/>
    <w:next w:val="Normal"/>
    <w:link w:val="TitleChar"/>
    <w:uiPriority w:val="10"/>
    <w:qFormat/>
    <w:rsid w:val="00A54E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4EC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A54EC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54EC6"/>
    <w:pPr>
      <w:spacing w:after="100"/>
    </w:pPr>
  </w:style>
  <w:style w:type="paragraph" w:styleId="TOC2">
    <w:name w:val="toc 2"/>
    <w:basedOn w:val="Normal"/>
    <w:next w:val="Normal"/>
    <w:autoRedefine/>
    <w:uiPriority w:val="39"/>
    <w:semiHidden/>
    <w:unhideWhenUsed/>
    <w:rsid w:val="00A54EC6"/>
    <w:pPr>
      <w:spacing w:after="100"/>
      <w:ind w:left="220"/>
    </w:pPr>
  </w:style>
  <w:style w:type="paragraph" w:styleId="TOC3">
    <w:name w:val="toc 3"/>
    <w:basedOn w:val="Normal"/>
    <w:next w:val="Normal"/>
    <w:autoRedefine/>
    <w:uiPriority w:val="39"/>
    <w:semiHidden/>
    <w:unhideWhenUsed/>
    <w:rsid w:val="00A54EC6"/>
    <w:pPr>
      <w:spacing w:after="100"/>
      <w:ind w:left="440"/>
    </w:pPr>
  </w:style>
  <w:style w:type="paragraph" w:styleId="TOC4">
    <w:name w:val="toc 4"/>
    <w:basedOn w:val="Normal"/>
    <w:next w:val="Normal"/>
    <w:autoRedefine/>
    <w:uiPriority w:val="39"/>
    <w:semiHidden/>
    <w:unhideWhenUsed/>
    <w:rsid w:val="00A54EC6"/>
    <w:pPr>
      <w:spacing w:after="100"/>
      <w:ind w:left="660"/>
    </w:pPr>
  </w:style>
  <w:style w:type="paragraph" w:styleId="TOC5">
    <w:name w:val="toc 5"/>
    <w:basedOn w:val="Normal"/>
    <w:next w:val="Normal"/>
    <w:autoRedefine/>
    <w:uiPriority w:val="39"/>
    <w:semiHidden/>
    <w:unhideWhenUsed/>
    <w:rsid w:val="00A54EC6"/>
    <w:pPr>
      <w:spacing w:after="100"/>
      <w:ind w:left="880"/>
    </w:pPr>
  </w:style>
  <w:style w:type="paragraph" w:styleId="TOC6">
    <w:name w:val="toc 6"/>
    <w:basedOn w:val="Normal"/>
    <w:next w:val="Normal"/>
    <w:autoRedefine/>
    <w:uiPriority w:val="39"/>
    <w:semiHidden/>
    <w:unhideWhenUsed/>
    <w:rsid w:val="00A54EC6"/>
    <w:pPr>
      <w:spacing w:after="100"/>
      <w:ind w:left="1100"/>
    </w:pPr>
  </w:style>
  <w:style w:type="paragraph" w:styleId="TOC7">
    <w:name w:val="toc 7"/>
    <w:basedOn w:val="Normal"/>
    <w:next w:val="Normal"/>
    <w:autoRedefine/>
    <w:uiPriority w:val="39"/>
    <w:semiHidden/>
    <w:unhideWhenUsed/>
    <w:rsid w:val="00A54EC6"/>
    <w:pPr>
      <w:spacing w:after="100"/>
      <w:ind w:left="1320"/>
    </w:pPr>
  </w:style>
  <w:style w:type="paragraph" w:styleId="TOC8">
    <w:name w:val="toc 8"/>
    <w:basedOn w:val="Normal"/>
    <w:next w:val="Normal"/>
    <w:autoRedefine/>
    <w:uiPriority w:val="39"/>
    <w:semiHidden/>
    <w:unhideWhenUsed/>
    <w:rsid w:val="00A54EC6"/>
    <w:pPr>
      <w:spacing w:after="100"/>
      <w:ind w:left="1540"/>
    </w:pPr>
  </w:style>
  <w:style w:type="paragraph" w:styleId="TOC9">
    <w:name w:val="toc 9"/>
    <w:basedOn w:val="Normal"/>
    <w:next w:val="Normal"/>
    <w:autoRedefine/>
    <w:uiPriority w:val="39"/>
    <w:semiHidden/>
    <w:unhideWhenUsed/>
    <w:rsid w:val="00A54EC6"/>
    <w:pPr>
      <w:spacing w:after="100"/>
      <w:ind w:left="1760"/>
    </w:pPr>
  </w:style>
  <w:style w:type="paragraph" w:styleId="TOCHeading">
    <w:name w:val="TOC Heading"/>
    <w:basedOn w:val="Heading1"/>
    <w:next w:val="Normal"/>
    <w:uiPriority w:val="39"/>
    <w:semiHidden/>
    <w:unhideWhenUsed/>
    <w:qFormat/>
    <w:rsid w:val="00A54EC6"/>
    <w:pPr>
      <w:outlineLvl w:val="9"/>
    </w:pPr>
  </w:style>
  <w:style w:type="table" w:styleId="TableGrid">
    <w:name w:val="Table Grid"/>
    <w:basedOn w:val="TableNormal"/>
    <w:uiPriority w:val="59"/>
    <w:rsid w:val="00A54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sid w:val="00A54EC6"/>
    <w:rPr>
      <w:rFonts w:ascii="Arial" w:hAnsi="Arial" w:cs="Arial"/>
      <w:b w:val="0"/>
      <w:i w:val="0"/>
      <w:caps w:val="0"/>
      <w:vanish w:val="0"/>
      <w:color w:val="000000"/>
      <w:sz w:val="15"/>
      <w:u w:val="none"/>
    </w:rPr>
  </w:style>
  <w:style w:type="paragraph" w:styleId="ListParagraph">
    <w:name w:val="List Paragraph"/>
    <w:basedOn w:val="Normal"/>
    <w:uiPriority w:val="34"/>
    <w:qFormat/>
    <w:rsid w:val="00A54EC6"/>
    <w:pPr>
      <w:ind w:left="720"/>
      <w:contextualSpacing/>
    </w:pPr>
  </w:style>
  <w:style w:type="table" w:customStyle="1" w:styleId="LightShading1">
    <w:name w:val="Light Shading1"/>
    <w:basedOn w:val="TableNormal"/>
    <w:uiPriority w:val="60"/>
    <w:rsid w:val="00A54E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5E6123"/>
    <w:pPr>
      <w:spacing w:after="0" w:line="240" w:lineRule="auto"/>
    </w:pPr>
  </w:style>
  <w:style w:type="paragraph" w:customStyle="1" w:styleId="TableParagraph">
    <w:name w:val="Table Paragraph"/>
    <w:basedOn w:val="Normal"/>
    <w:uiPriority w:val="1"/>
    <w:qFormat/>
    <w:rsid w:val="00810FBA"/>
    <w:pPr>
      <w:widowControl w:val="0"/>
      <w:autoSpaceDE w:val="0"/>
      <w:autoSpaceDN w:val="0"/>
      <w:spacing w:before="111"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237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2017">
      <w:bodyDiv w:val="1"/>
      <w:marLeft w:val="0"/>
      <w:marRight w:val="0"/>
      <w:marTop w:val="0"/>
      <w:marBottom w:val="0"/>
      <w:divBdr>
        <w:top w:val="none" w:sz="0" w:space="0" w:color="auto"/>
        <w:left w:val="none" w:sz="0" w:space="0" w:color="auto"/>
        <w:bottom w:val="none" w:sz="0" w:space="0" w:color="auto"/>
        <w:right w:val="none" w:sz="0" w:space="0" w:color="auto"/>
      </w:divBdr>
    </w:div>
    <w:div w:id="879438681">
      <w:bodyDiv w:val="1"/>
      <w:marLeft w:val="0"/>
      <w:marRight w:val="0"/>
      <w:marTop w:val="0"/>
      <w:marBottom w:val="0"/>
      <w:divBdr>
        <w:top w:val="none" w:sz="0" w:space="0" w:color="auto"/>
        <w:left w:val="none" w:sz="0" w:space="0" w:color="auto"/>
        <w:bottom w:val="none" w:sz="0" w:space="0" w:color="auto"/>
        <w:right w:val="none" w:sz="0" w:space="0" w:color="auto"/>
      </w:divBdr>
      <w:divsChild>
        <w:div w:id="931815679">
          <w:marLeft w:val="0"/>
          <w:marRight w:val="0"/>
          <w:marTop w:val="2746"/>
          <w:marBottom w:val="0"/>
          <w:divBdr>
            <w:top w:val="none" w:sz="0" w:space="0" w:color="auto"/>
            <w:left w:val="none" w:sz="0" w:space="0" w:color="auto"/>
            <w:bottom w:val="none" w:sz="0" w:space="0" w:color="auto"/>
            <w:right w:val="none" w:sz="0" w:space="0" w:color="auto"/>
          </w:divBdr>
          <w:divsChild>
            <w:div w:id="185875932">
              <w:marLeft w:val="0"/>
              <w:marRight w:val="0"/>
              <w:marTop w:val="0"/>
              <w:marBottom w:val="0"/>
              <w:divBdr>
                <w:top w:val="none" w:sz="0" w:space="0" w:color="auto"/>
                <w:left w:val="none" w:sz="0" w:space="0" w:color="auto"/>
                <w:bottom w:val="none" w:sz="0" w:space="0" w:color="auto"/>
                <w:right w:val="none" w:sz="0" w:space="0" w:color="auto"/>
              </w:divBdr>
              <w:divsChild>
                <w:div w:id="374281905">
                  <w:marLeft w:val="0"/>
                  <w:marRight w:val="0"/>
                  <w:marTop w:val="0"/>
                  <w:marBottom w:val="0"/>
                  <w:divBdr>
                    <w:top w:val="none" w:sz="0" w:space="0" w:color="auto"/>
                    <w:left w:val="none" w:sz="0" w:space="0" w:color="auto"/>
                    <w:bottom w:val="none" w:sz="0" w:space="0" w:color="auto"/>
                    <w:right w:val="none" w:sz="0" w:space="0" w:color="auto"/>
                  </w:divBdr>
                  <w:divsChild>
                    <w:div w:id="478813920">
                      <w:marLeft w:val="0"/>
                      <w:marRight w:val="0"/>
                      <w:marTop w:val="0"/>
                      <w:marBottom w:val="0"/>
                      <w:divBdr>
                        <w:top w:val="none" w:sz="0" w:space="0" w:color="auto"/>
                        <w:left w:val="none" w:sz="0" w:space="0" w:color="auto"/>
                        <w:bottom w:val="none" w:sz="0" w:space="0" w:color="auto"/>
                        <w:right w:val="none" w:sz="0" w:space="0" w:color="auto"/>
                      </w:divBdr>
                      <w:divsChild>
                        <w:div w:id="1214390061">
                          <w:marLeft w:val="-251"/>
                          <w:marRight w:val="-251"/>
                          <w:marTop w:val="0"/>
                          <w:marBottom w:val="0"/>
                          <w:divBdr>
                            <w:top w:val="none" w:sz="0" w:space="0" w:color="auto"/>
                            <w:left w:val="none" w:sz="0" w:space="0" w:color="auto"/>
                            <w:bottom w:val="none" w:sz="0" w:space="0" w:color="auto"/>
                            <w:right w:val="none" w:sz="0" w:space="0" w:color="auto"/>
                          </w:divBdr>
                          <w:divsChild>
                            <w:div w:id="782379887">
                              <w:marLeft w:val="0"/>
                              <w:marRight w:val="0"/>
                              <w:marTop w:val="0"/>
                              <w:marBottom w:val="0"/>
                              <w:divBdr>
                                <w:top w:val="single" w:sz="6" w:space="8" w:color="EEEEEE"/>
                                <w:left w:val="single" w:sz="6" w:space="8" w:color="EEEEEE"/>
                                <w:bottom w:val="single" w:sz="6" w:space="8" w:color="EEEEEE"/>
                                <w:right w:val="single" w:sz="6" w:space="8" w:color="EEEEEE"/>
                              </w:divBdr>
                              <w:divsChild>
                                <w:div w:id="100075275">
                                  <w:marLeft w:val="0"/>
                                  <w:marRight w:val="0"/>
                                  <w:marTop w:val="0"/>
                                  <w:marBottom w:val="0"/>
                                  <w:divBdr>
                                    <w:top w:val="none" w:sz="0" w:space="0" w:color="auto"/>
                                    <w:left w:val="none" w:sz="0" w:space="0" w:color="auto"/>
                                    <w:bottom w:val="none" w:sz="0" w:space="0" w:color="auto"/>
                                    <w:right w:val="none" w:sz="0" w:space="0" w:color="auto"/>
                                  </w:divBdr>
                                  <w:divsChild>
                                    <w:div w:id="608898723">
                                      <w:marLeft w:val="0"/>
                                      <w:marRight w:val="0"/>
                                      <w:marTop w:val="0"/>
                                      <w:marBottom w:val="0"/>
                                      <w:divBdr>
                                        <w:top w:val="none" w:sz="0" w:space="0" w:color="auto"/>
                                        <w:left w:val="none" w:sz="0" w:space="0" w:color="auto"/>
                                        <w:bottom w:val="none" w:sz="0" w:space="0" w:color="auto"/>
                                        <w:right w:val="none" w:sz="0" w:space="0" w:color="auto"/>
                                      </w:divBdr>
                                      <w:divsChild>
                                        <w:div w:id="1027410468">
                                          <w:marLeft w:val="0"/>
                                          <w:marRight w:val="0"/>
                                          <w:marTop w:val="0"/>
                                          <w:marBottom w:val="0"/>
                                          <w:divBdr>
                                            <w:top w:val="none" w:sz="0" w:space="0" w:color="auto"/>
                                            <w:left w:val="none" w:sz="0" w:space="0" w:color="auto"/>
                                            <w:bottom w:val="none" w:sz="0" w:space="0" w:color="auto"/>
                                            <w:right w:val="none" w:sz="0" w:space="0" w:color="auto"/>
                                          </w:divBdr>
                                          <w:divsChild>
                                            <w:div w:id="288627225">
                                              <w:marLeft w:val="0"/>
                                              <w:marRight w:val="0"/>
                                              <w:marTop w:val="0"/>
                                              <w:marBottom w:val="0"/>
                                              <w:divBdr>
                                                <w:top w:val="none" w:sz="0" w:space="0" w:color="auto"/>
                                                <w:left w:val="none" w:sz="0" w:space="0" w:color="auto"/>
                                                <w:bottom w:val="none" w:sz="0" w:space="0" w:color="auto"/>
                                                <w:right w:val="none" w:sz="0" w:space="0" w:color="auto"/>
                                              </w:divBdr>
                                              <w:divsChild>
                                                <w:div w:id="1526601337">
                                                  <w:marLeft w:val="0"/>
                                                  <w:marRight w:val="0"/>
                                                  <w:marTop w:val="0"/>
                                                  <w:marBottom w:val="0"/>
                                                  <w:divBdr>
                                                    <w:top w:val="none" w:sz="0" w:space="0" w:color="auto"/>
                                                    <w:left w:val="none" w:sz="0" w:space="0" w:color="auto"/>
                                                    <w:bottom w:val="none" w:sz="0" w:space="0" w:color="auto"/>
                                                    <w:right w:val="none" w:sz="0" w:space="0" w:color="auto"/>
                                                  </w:divBdr>
                                                </w:div>
                                                <w:div w:id="10642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95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fdic.gov/deposit/deposits/prepaid.html" TargetMode="External"/><Relationship Id="rId18" Type="http://schemas.openxmlformats.org/officeDocument/2006/relationships/hyperlink" Target="http://www.jamsadr.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myfcbusa.com" TargetMode="External"/><Relationship Id="rId2" Type="http://schemas.openxmlformats.org/officeDocument/2006/relationships/styles" Target="styles.xml"/><Relationship Id="rId16" Type="http://schemas.openxmlformats.org/officeDocument/2006/relationships/hyperlink" Target="mailto:info@myfcbusa.com"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adr.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8156</Words>
  <Characters>46491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Bone</dc:creator>
  <cp:lastModifiedBy>Anna Beck</cp:lastModifiedBy>
  <cp:revision>4</cp:revision>
  <cp:lastPrinted>2019-02-13T17:32:00Z</cp:lastPrinted>
  <dcterms:created xsi:type="dcterms:W3CDTF">2024-04-08T18:23:00Z</dcterms:created>
  <dcterms:modified xsi:type="dcterms:W3CDTF">2024-04-16T20:10:00Z</dcterms:modified>
</cp:coreProperties>
</file>